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303C" w14:textId="77777777" w:rsidR="005D2335" w:rsidRDefault="005D2335">
      <w:pPr>
        <w:spacing w:before="2000"/>
        <w:rPr>
          <w:rFonts w:hint="eastAsia"/>
        </w:rPr>
      </w:pPr>
    </w:p>
    <w:p w14:paraId="3962B871" w14:textId="77777777" w:rsidR="005D2335" w:rsidRDefault="00000000">
      <w:pPr>
        <w:spacing w:after="400"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color w:val="1F4E79"/>
          <w:sz w:val="72"/>
          <w:szCs w:val="72"/>
        </w:rPr>
        <w:t>INRIO</w:t>
      </w:r>
    </w:p>
    <w:p w14:paraId="0FC61662" w14:textId="77777777" w:rsidR="005D2335" w:rsidRDefault="00000000">
      <w:pPr>
        <w:spacing w:after="200"/>
        <w:jc w:val="center"/>
        <w:rPr>
          <w:rFonts w:hint="eastAsia"/>
        </w:rPr>
      </w:pPr>
      <w:r>
        <w:rPr>
          <w:rFonts w:ascii="Arial" w:eastAsia="Arial" w:hAnsi="Arial" w:cs="Arial"/>
          <w:color w:val="2E75B6"/>
          <w:sz w:val="28"/>
          <w:szCs w:val="28"/>
        </w:rPr>
        <w:t>International Nuclear Research Infrastructure Organization</w:t>
      </w:r>
    </w:p>
    <w:p w14:paraId="658EA267" w14:textId="77777777" w:rsidR="005D2335" w:rsidRDefault="00000000">
      <w:pPr>
        <w:spacing w:after="600"/>
        <w:jc w:val="center"/>
        <w:rPr>
          <w:rFonts w:eastAsia="黑体" w:hint="eastAsia"/>
        </w:rPr>
      </w:pPr>
      <w:r>
        <w:rPr>
          <w:rFonts w:ascii="黑体" w:eastAsia="黑体" w:hAnsi="黑体" w:cs="黑体" w:hint="eastAsia"/>
          <w:color w:val="1F4E79"/>
          <w:sz w:val="32"/>
          <w:szCs w:val="32"/>
        </w:rPr>
        <w:t>国际核科研基础设施组织</w:t>
      </w:r>
    </w:p>
    <w:p w14:paraId="2E642EA5" w14:textId="77777777" w:rsidR="005D2335" w:rsidRDefault="005D2335">
      <w:pPr>
        <w:spacing w:before="800"/>
        <w:rPr>
          <w:rFonts w:hint="eastAsia"/>
        </w:rPr>
      </w:pPr>
    </w:p>
    <w:p w14:paraId="72388CBA" w14:textId="3FECE561" w:rsidR="005D2335" w:rsidRPr="00833732" w:rsidRDefault="00000000">
      <w:pPr>
        <w:pBdr>
          <w:top w:val="single" w:sz="12" w:space="10" w:color="1F4E79"/>
          <w:bottom w:val="single" w:sz="12" w:space="10" w:color="1F4E79"/>
        </w:pBdr>
        <w:spacing w:before="400" w:after="400"/>
        <w:jc w:val="center"/>
        <w:rPr>
          <w:rFonts w:eastAsiaTheme="minorEastAsia" w:hint="eastAsia"/>
        </w:rPr>
      </w:pPr>
      <w:r>
        <w:rPr>
          <w:rFonts w:ascii="Arial" w:eastAsia="Arial" w:hAnsi="Arial" w:cs="Arial"/>
          <w:b/>
          <w:bCs/>
          <w:color w:val="1F4E79"/>
          <w:sz w:val="48"/>
          <w:szCs w:val="48"/>
        </w:rPr>
        <w:t>STATUTE</w:t>
      </w:r>
    </w:p>
    <w:p w14:paraId="408F3D2E" w14:textId="77777777" w:rsidR="005D2335" w:rsidRDefault="00000000">
      <w:pPr>
        <w:spacing w:after="20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color w:val="1F4E79"/>
          <w:sz w:val="36"/>
          <w:szCs w:val="36"/>
        </w:rPr>
        <w:t>章  程</w:t>
      </w:r>
    </w:p>
    <w:p w14:paraId="74E009D4" w14:textId="77777777" w:rsidR="005D2335" w:rsidRDefault="00000000">
      <w:pPr>
        <w:spacing w:before="400" w:after="100"/>
        <w:jc w:val="center"/>
        <w:rPr>
          <w:rFonts w:hint="eastAsia"/>
        </w:rPr>
      </w:pPr>
      <w:r>
        <w:rPr>
          <w:rFonts w:ascii="Arial" w:eastAsia="Arial" w:hAnsi="Arial" w:cs="Arial"/>
          <w:i/>
          <w:iCs/>
          <w:color w:val="666666"/>
        </w:rPr>
        <w:t>（草案 / Draft）</w:t>
      </w:r>
    </w:p>
    <w:p w14:paraId="2A40E9AD" w14:textId="77777777" w:rsidR="005D2335" w:rsidRDefault="005D2335">
      <w:pPr>
        <w:spacing w:before="800"/>
        <w:rPr>
          <w:rFonts w:hint="eastAsia"/>
        </w:rPr>
      </w:pPr>
    </w:p>
    <w:p w14:paraId="346C0165" w14:textId="77777777" w:rsidR="005D2335" w:rsidRDefault="00000000">
      <w:pPr>
        <w:spacing w:after="100"/>
        <w:jc w:val="center"/>
        <w:rPr>
          <w:rFonts w:hint="eastAsia"/>
        </w:rPr>
      </w:pPr>
      <w:r>
        <w:rPr>
          <w:rFonts w:ascii="Arial" w:eastAsia="Arial" w:hAnsi="Arial" w:cs="Arial"/>
          <w:i/>
          <w:iCs/>
          <w:color w:val="666666"/>
        </w:rPr>
        <w:t>Adopted on [Date]</w:t>
      </w:r>
    </w:p>
    <w:p w14:paraId="286ABF71" w14:textId="77777777" w:rsidR="005D2335" w:rsidRDefault="00000000">
      <w:pPr>
        <w:jc w:val="center"/>
        <w:rPr>
          <w:rFonts w:hint="eastAsia"/>
        </w:rPr>
      </w:pPr>
      <w:r>
        <w:rPr>
          <w:i/>
          <w:iCs/>
          <w:color w:val="666666"/>
        </w:rPr>
        <w:t>[日期] 通过</w:t>
      </w:r>
    </w:p>
    <w:p w14:paraId="1AFA4FFB" w14:textId="77777777" w:rsidR="005D2335" w:rsidRDefault="005D2335">
      <w:pPr>
        <w:spacing w:before="600"/>
        <w:rPr>
          <w:rFonts w:hint="eastAsia"/>
        </w:rPr>
      </w:pPr>
    </w:p>
    <w:p w14:paraId="3B741E36" w14:textId="77777777" w:rsidR="005D2335" w:rsidRDefault="005D2335">
      <w:pPr>
        <w:spacing w:before="800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3DC3A6E7" w14:textId="06489CEF" w:rsidR="005D2335" w:rsidRDefault="00833732" w:rsidP="00833732">
      <w:pPr>
        <w:tabs>
          <w:tab w:val="left" w:pos="2058"/>
        </w:tabs>
        <w:spacing w:before="800"/>
        <w:rPr>
          <w:rFonts w:ascii="Arial" w:eastAsia="Arial" w:hAnsi="Arial" w:cs="Arial"/>
          <w:b/>
          <w:bCs/>
          <w:color w:val="1F4E79"/>
          <w:sz w:val="20"/>
          <w:szCs w:val="20"/>
        </w:rPr>
      </w:pPr>
      <w:r>
        <w:rPr>
          <w:rFonts w:ascii="Arial" w:eastAsia="Arial" w:hAnsi="Arial" w:cs="Arial"/>
          <w:b/>
          <w:bCs/>
          <w:color w:val="1F4E79"/>
          <w:sz w:val="20"/>
          <w:szCs w:val="20"/>
        </w:rPr>
        <w:lastRenderedPageBreak/>
        <w:tab/>
      </w:r>
    </w:p>
    <w:p w14:paraId="2DE953C6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第一章</w:t>
      </w:r>
      <w:r>
        <w:rPr>
          <w:rFonts w:ascii="仿宋" w:eastAsia="仿宋" w:hAnsi="仿宋" w:cs="仿宋" w:hint="eastAsia"/>
        </w:rPr>
        <w:t xml:space="preserve"> </w:t>
      </w:r>
      <w:r>
        <w:t>总则</w:t>
      </w:r>
    </w:p>
    <w:p w14:paraId="5D61BBB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第一条　</w:t>
      </w:r>
      <w:r>
        <w:rPr>
          <w:rFonts w:hint="eastAsia"/>
        </w:rPr>
        <w:t>国际核科研基础设施组织</w:t>
      </w:r>
      <w:r>
        <w:t>是由</w:t>
      </w:r>
      <w:r>
        <w:rPr>
          <w:rFonts w:hint="eastAsia"/>
        </w:rPr>
        <w:t>中国核学会联合</w:t>
      </w:r>
      <w:r>
        <w:t>境内外从事</w:t>
      </w:r>
      <w:r>
        <w:rPr>
          <w:rFonts w:hint="eastAsia"/>
        </w:rPr>
        <w:t>核科研设施、核科学、核技术应用及相关领域工作的科研机构、高等院校、学术团体、非政府组织、企业研究机构等单位，以及相关领域专家学者、科技工作者</w:t>
      </w:r>
      <w:r>
        <w:t>自愿结成的国际性、非营利性的社会团体。</w:t>
      </w:r>
    </w:p>
    <w:p w14:paraId="5CB14BA5" w14:textId="77777777" w:rsidR="005D2335" w:rsidRDefault="00000000">
      <w:pPr>
        <w:pStyle w:val="a3"/>
        <w:ind w:firstLine="628"/>
      </w:pPr>
      <w:r>
        <w:t>本组织简称</w:t>
      </w:r>
      <w:r>
        <w:t>INRIO</w:t>
      </w:r>
      <w:r>
        <w:t>，外文名称为</w:t>
      </w:r>
      <w:r>
        <w:t>International Nuclear Research Infrastructure Organization</w:t>
      </w:r>
      <w:r>
        <w:t>，缩写为</w:t>
      </w:r>
      <w:r>
        <w:t>INRIO</w:t>
      </w:r>
      <w:r>
        <w:t>。</w:t>
      </w:r>
    </w:p>
    <w:p w14:paraId="44103285" w14:textId="77777777" w:rsidR="005D2335" w:rsidRDefault="00000000">
      <w:pPr>
        <w:pStyle w:val="a3"/>
        <w:ind w:firstLineChars="0" w:firstLine="616"/>
      </w:pPr>
      <w:r>
        <w:rPr>
          <w:rFonts w:hint="eastAsia"/>
          <w:b/>
        </w:rPr>
        <w:t xml:space="preserve">第二条　</w:t>
      </w:r>
      <w:r>
        <w:t>本组织的宗旨是：</w:t>
      </w:r>
      <w:r>
        <w:rPr>
          <w:rFonts w:hint="eastAsia"/>
        </w:rPr>
        <w:t>促进核科研设施领域的国际学术交流与合作，推动大科学装置开放共享和联合研究，服务全球核科研创新与人才培养。本组织不承担核材料管控、核安全监管、设施许可审批等行政管理或者监管职能。</w:t>
      </w:r>
    </w:p>
    <w:p w14:paraId="18E50CF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第三条　</w:t>
      </w:r>
      <w:r>
        <w:t>本组织的住所设在中国北京市。</w:t>
      </w:r>
    </w:p>
    <w:p w14:paraId="246AC151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第四条　</w:t>
      </w:r>
      <w:r>
        <w:t>本组织遵守中国及其他活动所在国家或地区的法律法规，尊重当地风俗习惯。</w:t>
      </w:r>
    </w:p>
    <w:p w14:paraId="72B5ED7C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第二章</w:t>
      </w:r>
      <w:r>
        <w:rPr>
          <w:rFonts w:ascii="仿宋" w:eastAsia="仿宋" w:hAnsi="仿宋" w:cs="仿宋" w:hint="eastAsia"/>
        </w:rPr>
        <w:t xml:space="preserve"> </w:t>
      </w:r>
      <w:r>
        <w:t>业务范围</w:t>
      </w:r>
    </w:p>
    <w:p w14:paraId="0DCEBAA2" w14:textId="77777777" w:rsidR="005D2335" w:rsidRDefault="00000000">
      <w:pPr>
        <w:pStyle w:val="a3"/>
      </w:pPr>
      <w:r>
        <w:rPr>
          <w:b/>
        </w:rPr>
        <w:t>第五条</w:t>
      </w:r>
      <w:r>
        <w:t xml:space="preserve"> </w:t>
      </w:r>
      <w:r>
        <w:t>本组织围绕核科学与核</w:t>
      </w:r>
      <w:r>
        <w:rPr>
          <w:rFonts w:hint="eastAsia"/>
        </w:rPr>
        <w:t>科研</w:t>
      </w:r>
      <w:r>
        <w:t>设施相关领域开展以下业务：</w:t>
      </w:r>
    </w:p>
    <w:p w14:paraId="67ADBCA3" w14:textId="77777777" w:rsidR="005D2335" w:rsidRDefault="00000000">
      <w:pPr>
        <w:pStyle w:val="a3"/>
        <w:ind w:firstLine="628"/>
      </w:pPr>
      <w:r>
        <w:rPr>
          <w:rFonts w:hint="eastAsia"/>
        </w:rPr>
        <w:t>（一）开展核科研设施开放共享、用户服务和国际合作机制研究；</w:t>
      </w:r>
    </w:p>
    <w:p w14:paraId="34251DCD" w14:textId="77777777" w:rsidR="005D2335" w:rsidRDefault="00000000">
      <w:pPr>
        <w:pStyle w:val="a3"/>
        <w:ind w:firstLine="628"/>
      </w:pPr>
      <w:r>
        <w:rPr>
          <w:rFonts w:hint="eastAsia"/>
        </w:rPr>
        <w:t>（二）组织核科研设施相关领域的学术交流、国际会议、研讨会、暑期学校、青年科学家交流和专家互访等活动；</w:t>
      </w:r>
    </w:p>
    <w:p w14:paraId="1AB71E70" w14:textId="77777777" w:rsidR="005D2335" w:rsidRDefault="00000000">
      <w:pPr>
        <w:pStyle w:val="a3"/>
        <w:ind w:firstLine="628"/>
      </w:pPr>
      <w:r>
        <w:rPr>
          <w:rFonts w:hint="eastAsia"/>
        </w:rPr>
        <w:lastRenderedPageBreak/>
        <w:t>（三）推动会员围绕核科研设施开展联合研究、设施用户计划、成果交流和能力建设；</w:t>
      </w:r>
    </w:p>
    <w:p w14:paraId="58C97C2D" w14:textId="77777777" w:rsidR="005D2335" w:rsidRDefault="00000000">
      <w:pPr>
        <w:pStyle w:val="a3"/>
        <w:ind w:firstLine="628"/>
      </w:pPr>
      <w:r>
        <w:rPr>
          <w:rFonts w:hint="eastAsia"/>
        </w:rPr>
        <w:t>（四）总结核科研设施设计、建设、运行、管理、用户服务等方面的良好实践，研究形成标准、规范、指南或者建议；</w:t>
      </w:r>
    </w:p>
    <w:p w14:paraId="12D527C5" w14:textId="77777777" w:rsidR="005D2335" w:rsidRDefault="00000000">
      <w:pPr>
        <w:pStyle w:val="a3"/>
        <w:ind w:firstLine="628"/>
      </w:pPr>
      <w:r>
        <w:rPr>
          <w:rFonts w:hint="eastAsia"/>
        </w:rPr>
        <w:t>（五）为拟建设核科研设施的国家、机构以及需要使用核科研设施的科研机构提供非监管性质的咨询、培训和能力建设服务；</w:t>
      </w:r>
    </w:p>
    <w:p w14:paraId="49BEF9B4" w14:textId="77777777" w:rsidR="005D2335" w:rsidRDefault="00000000">
      <w:pPr>
        <w:pStyle w:val="a3"/>
        <w:ind w:firstLine="628"/>
      </w:pPr>
      <w:r>
        <w:rPr>
          <w:rFonts w:hint="eastAsia"/>
        </w:rPr>
        <w:t>（六）开展科研数据管理、知识产权、科研诚信、辐射防护、实验规范等方面的交流与制度研究；</w:t>
      </w:r>
    </w:p>
    <w:p w14:paraId="20656F5F" w14:textId="77777777" w:rsidR="005D2335" w:rsidRDefault="00000000">
      <w:pPr>
        <w:pStyle w:val="a3"/>
        <w:ind w:firstLine="628"/>
      </w:pPr>
      <w:r>
        <w:rPr>
          <w:rFonts w:hint="eastAsia"/>
        </w:rPr>
        <w:t>（七）编辑出版学术刊物、研究报告、资讯和科普资料，建设国际专家库和交流平台；</w:t>
      </w:r>
    </w:p>
    <w:p w14:paraId="7803E215" w14:textId="77777777" w:rsidR="005D2335" w:rsidRDefault="00000000">
      <w:pPr>
        <w:pStyle w:val="a3"/>
        <w:ind w:firstLine="628"/>
      </w:pPr>
      <w:r>
        <w:rPr>
          <w:rFonts w:hint="eastAsia"/>
        </w:rPr>
        <w:t>（八）开展符合本组织宗旨的其他国际合作、公共传播和服务活动。</w:t>
      </w:r>
    </w:p>
    <w:p w14:paraId="0ECF6A12" w14:textId="77777777" w:rsidR="005D2335" w:rsidRDefault="00000000">
      <w:pPr>
        <w:pStyle w:val="a3"/>
        <w:ind w:firstLine="628"/>
      </w:pPr>
      <w:r>
        <w:t>业务范围中属于法律、法规等规定须经批准的事项，依法经批准后开展。</w:t>
      </w:r>
    </w:p>
    <w:p w14:paraId="432043BF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第三章</w:t>
      </w:r>
      <w:r>
        <w:rPr>
          <w:rFonts w:ascii="仿宋" w:eastAsia="仿宋" w:hAnsi="仿宋" w:cs="仿宋" w:hint="eastAsia"/>
        </w:rPr>
        <w:t xml:space="preserve"> </w:t>
      </w:r>
      <w:r>
        <w:t>会员</w:t>
      </w:r>
    </w:p>
    <w:p w14:paraId="111B5F9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第六条　</w:t>
      </w:r>
      <w:r>
        <w:t>单位</w:t>
      </w:r>
      <w:r>
        <w:rPr>
          <w:rFonts w:hint="eastAsia"/>
        </w:rPr>
        <w:t>和个人</w:t>
      </w:r>
      <w:r>
        <w:t>可加入本组织成为会员。</w:t>
      </w:r>
    </w:p>
    <w:p w14:paraId="04A9D9A5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第七条　</w:t>
      </w:r>
      <w:r>
        <w:t>本组织面向所涉领域广泛吸纳会员，且外籍会员原则上占比不低于会员总数的</w:t>
      </w:r>
      <w:r>
        <w:t>1</w:t>
      </w:r>
      <w:r>
        <w:t>／</w:t>
      </w:r>
      <w:r>
        <w:t>3</w:t>
      </w:r>
      <w:r>
        <w:t>。</w:t>
      </w:r>
    </w:p>
    <w:p w14:paraId="462B2567" w14:textId="77777777" w:rsidR="005D2335" w:rsidRDefault="00000000">
      <w:pPr>
        <w:pStyle w:val="a3"/>
        <w:ind w:firstLine="628"/>
      </w:pPr>
      <w:r>
        <w:t>遵守本组织章程并符合下列条件的单位，可以自愿申请加入本组织：</w:t>
      </w:r>
    </w:p>
    <w:p w14:paraId="200B45E1" w14:textId="77777777" w:rsidR="005D2335" w:rsidRDefault="00000000">
      <w:pPr>
        <w:pStyle w:val="a3"/>
        <w:ind w:firstLine="628"/>
      </w:pPr>
      <w:r>
        <w:rPr>
          <w:rFonts w:hint="eastAsia"/>
        </w:rPr>
        <w:t>个人会员：</w:t>
      </w:r>
    </w:p>
    <w:p w14:paraId="4F210B6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rPr>
          <w:rFonts w:hint="eastAsia"/>
        </w:rPr>
        <w:t>具有完全民事行为能力</w:t>
      </w:r>
      <w:r>
        <w:t>；</w:t>
      </w:r>
    </w:p>
    <w:p w14:paraId="623BB9D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rPr>
          <w:rFonts w:hint="eastAsia"/>
        </w:rPr>
        <w:t>从事的专业或者业务须与本组织的业务范围相关</w:t>
      </w:r>
      <w:r>
        <w:t>；</w:t>
      </w:r>
    </w:p>
    <w:p w14:paraId="32059EDE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lastRenderedPageBreak/>
        <w:t>（三）</w:t>
      </w:r>
      <w:r>
        <w:rPr>
          <w:rFonts w:ascii="仿宋" w:eastAsia="仿宋" w:hAnsi="仿宋" w:cs="仿宋" w:hint="eastAsia"/>
        </w:rPr>
        <w:t xml:space="preserve"> </w:t>
      </w:r>
      <w:r>
        <w:t>在本领域具有代表性；</w:t>
      </w:r>
    </w:p>
    <w:p w14:paraId="7B130657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（四）</w:t>
      </w:r>
      <w:r>
        <w:rPr>
          <w:rFonts w:hint="eastAsia"/>
        </w:rPr>
        <w:t xml:space="preserve"> </w:t>
      </w:r>
      <w:r>
        <w:rPr>
          <w:rFonts w:hint="eastAsia"/>
        </w:rPr>
        <w:t>认可本组织章程和宗旨，</w:t>
      </w:r>
      <w:r>
        <w:t>愿意履行会员义务，支持并参与本组织相关活动</w:t>
      </w:r>
      <w:r>
        <w:rPr>
          <w:rFonts w:hint="eastAsia"/>
        </w:rPr>
        <w:t>；</w:t>
      </w:r>
    </w:p>
    <w:p w14:paraId="444CEC0D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（五）</w:t>
      </w:r>
      <w:r>
        <w:rPr>
          <w:rFonts w:hint="eastAsia"/>
        </w:rPr>
        <w:t xml:space="preserve"> </w:t>
      </w:r>
      <w:r>
        <w:rPr>
          <w:rFonts w:hint="eastAsia"/>
        </w:rPr>
        <w:t>无严重违法失信或者严重违反科研诚信、职业伦理的不良记录。</w:t>
      </w:r>
    </w:p>
    <w:p w14:paraId="12227907" w14:textId="77777777" w:rsidR="005D2335" w:rsidRDefault="00000000">
      <w:pPr>
        <w:pStyle w:val="a3"/>
        <w:ind w:firstLine="628"/>
      </w:pPr>
      <w:r>
        <w:rPr>
          <w:rFonts w:hint="eastAsia"/>
        </w:rPr>
        <w:t>单位会员：</w:t>
      </w:r>
    </w:p>
    <w:p w14:paraId="170F902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在其住所所在国家或地区合法成立；</w:t>
      </w:r>
    </w:p>
    <w:p w14:paraId="4F44693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业务范围与本组织的业务范围相关；</w:t>
      </w:r>
    </w:p>
    <w:p w14:paraId="01A5155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在本领域具有代表性；</w:t>
      </w:r>
    </w:p>
    <w:p w14:paraId="6D3C9F62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认可本组织章程和宗旨</w:t>
      </w:r>
      <w:r>
        <w:rPr>
          <w:rFonts w:hint="eastAsia"/>
        </w:rPr>
        <w:t>，</w:t>
      </w:r>
      <w:r>
        <w:t>愿意履行会员义务，支持并参与本组织相关活动；</w:t>
      </w:r>
    </w:p>
    <w:p w14:paraId="690689E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无严重违法失信或者严重违反科研诚信、职业伦理的不良记录。</w:t>
      </w:r>
    </w:p>
    <w:p w14:paraId="184B8AE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第八条　</w:t>
      </w:r>
      <w:r>
        <w:t>会员入会的程序是：</w:t>
      </w:r>
    </w:p>
    <w:p w14:paraId="43A501C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提交入会申请书及有关证明材料；</w:t>
      </w:r>
    </w:p>
    <w:p w14:paraId="651001B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由秘书处进行初步审查；</w:t>
      </w:r>
    </w:p>
    <w:p w14:paraId="026CB6B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由理事会讨论通过；</w:t>
      </w:r>
    </w:p>
    <w:p w14:paraId="746FD3C7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由理事会颁发会员证，并予以公告。</w:t>
      </w:r>
    </w:p>
    <w:p w14:paraId="4468D39A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第九条　</w:t>
      </w:r>
      <w:r>
        <w:t>会员享有下列权利：</w:t>
      </w:r>
    </w:p>
    <w:p w14:paraId="7DE5086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选举权、被选举权和表决权；</w:t>
      </w:r>
    </w:p>
    <w:p w14:paraId="438E7060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对本组织工作的知情权、建议权和监督权；</w:t>
      </w:r>
    </w:p>
    <w:p w14:paraId="0360152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参加本组织活动并获得本组织服务的优先权；</w:t>
      </w:r>
    </w:p>
    <w:p w14:paraId="312C545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（四）</w:t>
      </w:r>
      <w:r>
        <w:rPr>
          <w:rFonts w:ascii="仿宋" w:eastAsia="仿宋" w:hAnsi="仿宋" w:cs="仿宋" w:hint="eastAsia"/>
        </w:rPr>
        <w:t xml:space="preserve"> </w:t>
      </w:r>
      <w:r>
        <w:rPr>
          <w:rFonts w:hint="eastAsia"/>
        </w:rPr>
        <w:t>优先参加本组织组织的国际会议、研讨会、培训、暑期学校、青年科学家交流、专家互访等活动</w:t>
      </w:r>
      <w:r>
        <w:t>；</w:t>
      </w:r>
    </w:p>
    <w:p w14:paraId="28B72A00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rPr>
          <w:rFonts w:hint="eastAsia"/>
        </w:rPr>
        <w:t>优先参与本组织推动的核科研设施开放共享、设施用户计划、联合研究项目、交叉实验、成果交流、能力建设和专家库建设；</w:t>
      </w:r>
    </w:p>
    <w:p w14:paraId="76879694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（六）</w:t>
      </w:r>
      <w:r>
        <w:rPr>
          <w:rFonts w:hint="eastAsia"/>
        </w:rPr>
        <w:t xml:space="preserve"> </w:t>
      </w:r>
      <w:r>
        <w:t>依法依规获得本组织提供的设施共享信息、建设运行经验、标准指南、咨询培训和国际合作服务</w:t>
      </w:r>
      <w:r>
        <w:rPr>
          <w:rFonts w:hint="eastAsia"/>
        </w:rPr>
        <w:t>；</w:t>
      </w:r>
    </w:p>
    <w:p w14:paraId="72B064A8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（七）</w:t>
      </w:r>
      <w:r>
        <w:t>优先通过本组织平台开展科研合作、成果展示、需求发布和伙伴对接；</w:t>
      </w:r>
    </w:p>
    <w:p w14:paraId="700BE28E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（八）</w:t>
      </w:r>
      <w:r>
        <w:rPr>
          <w:rFonts w:hint="eastAsia"/>
        </w:rPr>
        <w:t xml:space="preserve"> </w:t>
      </w:r>
      <w:r>
        <w:t>退会自由；</w:t>
      </w:r>
    </w:p>
    <w:p w14:paraId="5B39040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（九）</w:t>
      </w:r>
      <w:r>
        <w:rPr>
          <w:rFonts w:hint="eastAsia"/>
        </w:rPr>
        <w:t xml:space="preserve"> </w:t>
      </w:r>
      <w:r>
        <w:t>本组织章程和会员管理办法规定的其他权利。</w:t>
      </w:r>
    </w:p>
    <w:p w14:paraId="7784EBD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第十条　</w:t>
      </w:r>
      <w:r>
        <w:t>会员履行下列义务：</w:t>
      </w:r>
    </w:p>
    <w:p w14:paraId="6913B257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遵守本组织的章程和各项规定；</w:t>
      </w:r>
    </w:p>
    <w:p w14:paraId="7C913D92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执行本组织的决议；</w:t>
      </w:r>
    </w:p>
    <w:p w14:paraId="2955622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维护本组织的合法权益；</w:t>
      </w:r>
    </w:p>
    <w:p w14:paraId="0B835D7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按本组织规定交纳会费；</w:t>
      </w:r>
    </w:p>
    <w:p w14:paraId="4BC27E9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向本组织反映情况，提供有关资料；</w:t>
      </w:r>
    </w:p>
    <w:p w14:paraId="40BE58A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不得泄露本组织的保密信息，但法律、法规另有规定的除外；</w:t>
      </w:r>
    </w:p>
    <w:p w14:paraId="0056523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（七）</w:t>
      </w:r>
      <w:r>
        <w:rPr>
          <w:rFonts w:ascii="仿宋" w:eastAsia="仿宋" w:hAnsi="仿宋" w:cs="仿宋" w:hint="eastAsia"/>
        </w:rPr>
        <w:t xml:space="preserve"> </w:t>
      </w:r>
      <w:r>
        <w:t>遵守本组织科研诚信、数据管理、知识产权、保密和利益冲突等相关制度。</w:t>
      </w:r>
    </w:p>
    <w:p w14:paraId="529499E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第十一条　</w:t>
      </w:r>
      <w:r>
        <w:t>经理事会表决通过，本组织可对违反法律、法规和本章程的会员，给予下列处理：</w:t>
      </w:r>
    </w:p>
    <w:p w14:paraId="0023B48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（一）</w:t>
      </w:r>
      <w:r>
        <w:rPr>
          <w:rFonts w:ascii="仿宋" w:eastAsia="仿宋" w:hAnsi="仿宋" w:cs="仿宋" w:hint="eastAsia"/>
        </w:rPr>
        <w:t xml:space="preserve"> </w:t>
      </w:r>
      <w:r>
        <w:t>警告；</w:t>
      </w:r>
    </w:p>
    <w:p w14:paraId="0A923FE0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暂停行使会员权利；</w:t>
      </w:r>
    </w:p>
    <w:p w14:paraId="253018B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除名；</w:t>
      </w:r>
    </w:p>
    <w:p w14:paraId="64423E8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会员管理办法规定的其他处理。</w:t>
      </w:r>
    </w:p>
    <w:p w14:paraId="6D6355FE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第十二条　</w:t>
      </w:r>
      <w:r>
        <w:t>会员退会须书面通知本组织。</w:t>
      </w:r>
    </w:p>
    <w:p w14:paraId="722F904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第十三条　</w:t>
      </w:r>
      <w:r>
        <w:t>会员有下列情形之一的，由理事会确认后丧失会员资格：</w:t>
      </w:r>
    </w:p>
    <w:p w14:paraId="7B340F5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不再符合会员条件；</w:t>
      </w:r>
    </w:p>
    <w:p w14:paraId="395A0B51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2</w:t>
      </w:r>
      <w:r>
        <w:t>年不按要求参加本组织活动；</w:t>
      </w:r>
    </w:p>
    <w:p w14:paraId="18B95A7B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2</w:t>
      </w:r>
      <w:r>
        <w:t>年不按规定交纳会费；</w:t>
      </w:r>
    </w:p>
    <w:p w14:paraId="30FE5C3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严重违反本章程或者本组织管理制度；</w:t>
      </w:r>
    </w:p>
    <w:p w14:paraId="28F1E2B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法律、法规和会员管理办法规定的其他情形。</w:t>
      </w:r>
    </w:p>
    <w:p w14:paraId="64643FEF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第十四条　</w:t>
      </w:r>
      <w:r>
        <w:t>会员因退会、被除名或者第十三条有关情形被确认丧失会员资格的，应当在本组织会员范围内予以公告，其在本组织相应的职务、权利、义务终止。</w:t>
      </w:r>
    </w:p>
    <w:p w14:paraId="5FD05E0B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第四章</w:t>
      </w:r>
      <w:r>
        <w:rPr>
          <w:rFonts w:ascii="仿宋" w:eastAsia="仿宋" w:hAnsi="仿宋" w:cs="仿宋" w:hint="eastAsia"/>
        </w:rPr>
        <w:t xml:space="preserve"> </w:t>
      </w:r>
      <w:r>
        <w:t>组织机构</w:t>
      </w:r>
    </w:p>
    <w:p w14:paraId="629F889E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第一节</w:t>
      </w:r>
      <w:r>
        <w:rPr>
          <w:rFonts w:ascii="仿宋" w:eastAsia="仿宋" w:hAnsi="仿宋" w:cs="仿宋" w:hint="eastAsia"/>
        </w:rPr>
        <w:t xml:space="preserve"> </w:t>
      </w:r>
      <w:r>
        <w:t>会员大会</w:t>
      </w:r>
    </w:p>
    <w:p w14:paraId="4AD2EDAF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第十五条　</w:t>
      </w:r>
      <w:r>
        <w:t>会员大会是本组织的权力机构，其职权是：</w:t>
      </w:r>
    </w:p>
    <w:p w14:paraId="5B45B558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制定和修改章程；</w:t>
      </w:r>
    </w:p>
    <w:p w14:paraId="18160BF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决定本组织的工作目标和发展规划等重大事项；</w:t>
      </w:r>
    </w:p>
    <w:p w14:paraId="7D0B8132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制定和修改理事、负责人、监事产生办法，其中负责人产生办法报业务主管单位备案；</w:t>
      </w:r>
    </w:p>
    <w:p w14:paraId="556BBC8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选举和罢免理事、监事</w:t>
      </w:r>
      <w:r>
        <w:rPr>
          <w:rFonts w:hint="eastAsia"/>
        </w:rPr>
        <w:t>，负责人</w:t>
      </w:r>
      <w:r>
        <w:t>；</w:t>
      </w:r>
    </w:p>
    <w:p w14:paraId="2E0C49B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（五）</w:t>
      </w:r>
      <w:r>
        <w:rPr>
          <w:rFonts w:ascii="仿宋" w:eastAsia="仿宋" w:hAnsi="仿宋" w:cs="仿宋" w:hint="eastAsia"/>
        </w:rPr>
        <w:t xml:space="preserve"> </w:t>
      </w:r>
      <w:r>
        <w:t>制定和修改会费标准；</w:t>
      </w:r>
    </w:p>
    <w:p w14:paraId="6D843D8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审议理事会的工作报告和财务报告；</w:t>
      </w:r>
    </w:p>
    <w:p w14:paraId="3323BA5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（七）</w:t>
      </w:r>
      <w:r>
        <w:rPr>
          <w:rFonts w:ascii="仿宋" w:eastAsia="仿宋" w:hAnsi="仿宋" w:cs="仿宋" w:hint="eastAsia"/>
        </w:rPr>
        <w:t xml:space="preserve"> </w:t>
      </w:r>
      <w:r>
        <w:t>审议监事的工作报告；</w:t>
      </w:r>
    </w:p>
    <w:p w14:paraId="74EAADA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（八）</w:t>
      </w:r>
      <w:r>
        <w:rPr>
          <w:rFonts w:ascii="仿宋" w:eastAsia="仿宋" w:hAnsi="仿宋" w:cs="仿宋" w:hint="eastAsia"/>
        </w:rPr>
        <w:t xml:space="preserve"> </w:t>
      </w:r>
      <w:r>
        <w:t>决定名称变更事宜；</w:t>
      </w:r>
    </w:p>
    <w:p w14:paraId="48D2DBFC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（九）</w:t>
      </w:r>
      <w:r>
        <w:rPr>
          <w:rFonts w:ascii="仿宋" w:eastAsia="仿宋" w:hAnsi="仿宋" w:cs="仿宋" w:hint="eastAsia"/>
        </w:rPr>
        <w:t xml:space="preserve"> </w:t>
      </w:r>
      <w:r>
        <w:t>决定终止事宜；</w:t>
      </w:r>
    </w:p>
    <w:p w14:paraId="05EE2708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（十）</w:t>
      </w:r>
      <w:r>
        <w:rPr>
          <w:rFonts w:hint="eastAsia"/>
        </w:rPr>
        <w:t xml:space="preserve">  </w:t>
      </w:r>
      <w:r>
        <w:rPr>
          <w:rFonts w:hint="eastAsia"/>
        </w:rPr>
        <w:t>决定名誉职务的产生办法；</w:t>
      </w:r>
    </w:p>
    <w:p w14:paraId="1FCD77F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（十一）</w:t>
      </w:r>
      <w:r>
        <w:rPr>
          <w:rFonts w:ascii="仿宋" w:eastAsia="仿宋" w:hAnsi="仿宋" w:cs="仿宋" w:hint="eastAsia"/>
        </w:rPr>
        <w:t xml:space="preserve"> </w:t>
      </w:r>
      <w:r>
        <w:t>决定其他重大事宜。</w:t>
      </w:r>
    </w:p>
    <w:p w14:paraId="5446C53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第十六条　</w:t>
      </w:r>
      <w:r>
        <w:t>会员大会每届</w:t>
      </w:r>
      <w:r>
        <w:t>5</w:t>
      </w:r>
      <w:r>
        <w:t>年，每届至少召开</w:t>
      </w:r>
      <w:r>
        <w:t>1</w:t>
      </w:r>
      <w:r>
        <w:t>次。因特殊情况需提前或者延期换届的，须由理事会全体理事</w:t>
      </w:r>
      <w:r>
        <w:t>2</w:t>
      </w:r>
      <w:r>
        <w:t>／</w:t>
      </w:r>
      <w:r>
        <w:t>3</w:t>
      </w:r>
      <w:r>
        <w:t>以上表决通过，报业务主管单位审查。提前或者延期换届最长不超过</w:t>
      </w:r>
      <w:r>
        <w:t>1</w:t>
      </w:r>
      <w:r>
        <w:t>年。</w:t>
      </w:r>
    </w:p>
    <w:p w14:paraId="60E87C8E" w14:textId="77777777" w:rsidR="005D2335" w:rsidRDefault="00000000">
      <w:pPr>
        <w:pStyle w:val="a3"/>
        <w:ind w:firstLine="628"/>
      </w:pPr>
      <w:r>
        <w:t>召开会员大会，须提前</w:t>
      </w:r>
      <w:r>
        <w:t>30</w:t>
      </w:r>
      <w:r>
        <w:t>日将会议的议题通知会员。</w:t>
      </w:r>
    </w:p>
    <w:p w14:paraId="0C051D57" w14:textId="77777777" w:rsidR="005D2335" w:rsidRDefault="00000000">
      <w:pPr>
        <w:pStyle w:val="a3"/>
        <w:ind w:firstLine="628"/>
      </w:pPr>
      <w:r>
        <w:t>换届的会员大会可采用现场会议、现场和视频会议相结合的方式召开。其他会员可采用现场会议、通讯会议、现场和通讯方式相结合的方式召开；如选择视频以外的其他通讯方式进行投票表决的，应当明确投票结束期限及投票方式。</w:t>
      </w:r>
    </w:p>
    <w:p w14:paraId="0F43880A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第十七条　</w:t>
      </w:r>
      <w:r>
        <w:t>经理事会或者本组织</w:t>
      </w:r>
      <w:r>
        <w:t>1</w:t>
      </w:r>
      <w:r>
        <w:t>／</w:t>
      </w:r>
      <w:r>
        <w:t>5</w:t>
      </w:r>
      <w:r>
        <w:t>以上的会员提议，应当召开临时会员大会。</w:t>
      </w:r>
    </w:p>
    <w:p w14:paraId="76921743" w14:textId="77777777" w:rsidR="005D2335" w:rsidRDefault="00000000">
      <w:pPr>
        <w:pStyle w:val="a3"/>
        <w:ind w:firstLine="628"/>
      </w:pPr>
      <w:r>
        <w:t>临时会员大会由理事长负责召集和主持。理事长不能召集和主持的，由</w:t>
      </w:r>
      <w:r>
        <w:t>1</w:t>
      </w:r>
      <w:r>
        <w:t>名负责组织工作的副理事长召集和主持；副理事长不能召集和主持的，由理事会推举本组织</w:t>
      </w:r>
      <w:r>
        <w:t>1</w:t>
      </w:r>
      <w:r>
        <w:t>名负责人召集和主持。</w:t>
      </w:r>
    </w:p>
    <w:p w14:paraId="45BD52B9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第十八条　</w:t>
      </w:r>
      <w:r>
        <w:t>会员大会须有</w:t>
      </w:r>
      <w:r>
        <w:t>2</w:t>
      </w:r>
      <w:r>
        <w:t>／</w:t>
      </w:r>
      <w:r>
        <w:t>3</w:t>
      </w:r>
      <w:r>
        <w:t>以上的会员参加方能召开，决议事项符合下列条件方能生效：</w:t>
      </w:r>
    </w:p>
    <w:p w14:paraId="40D0FFD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（一）</w:t>
      </w:r>
      <w:r>
        <w:rPr>
          <w:rFonts w:ascii="仿宋" w:eastAsia="仿宋" w:hAnsi="仿宋" w:cs="仿宋" w:hint="eastAsia"/>
        </w:rPr>
        <w:t xml:space="preserve"> </w:t>
      </w:r>
      <w:r>
        <w:t>制定和修改章程，须经参会会员</w:t>
      </w:r>
      <w:r>
        <w:t>2</w:t>
      </w:r>
      <w:r>
        <w:t>／</w:t>
      </w:r>
      <w:r>
        <w:t>3</w:t>
      </w:r>
      <w:r>
        <w:t>以上投票表决通过；</w:t>
      </w:r>
    </w:p>
    <w:p w14:paraId="6D4A46B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决定本组织名称变更、终止，须经参会会员</w:t>
      </w:r>
      <w:r>
        <w:t>2</w:t>
      </w:r>
      <w:r>
        <w:t>／</w:t>
      </w:r>
      <w:r>
        <w:t>3</w:t>
      </w:r>
      <w:r>
        <w:t>以上投票表决通过；</w:t>
      </w:r>
    </w:p>
    <w:p w14:paraId="03B5C268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选举理事和监事，按得票数确定，但等额选举当选的得票数不得低于参会会员的</w:t>
      </w:r>
      <w:r>
        <w:t>1</w:t>
      </w:r>
      <w:r>
        <w:t>／</w:t>
      </w:r>
      <w:r>
        <w:t>2</w:t>
      </w:r>
      <w:r>
        <w:t>，差额选举当选比例由选举办法规定；</w:t>
      </w:r>
    </w:p>
    <w:p w14:paraId="0071543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罢免理事和监事，须经参会会员</w:t>
      </w:r>
      <w:r>
        <w:t>1</w:t>
      </w:r>
      <w:r>
        <w:t>／</w:t>
      </w:r>
      <w:r>
        <w:t>2</w:t>
      </w:r>
      <w:r>
        <w:t>以上投票通过；</w:t>
      </w:r>
    </w:p>
    <w:p w14:paraId="0F81E4B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制定或修改会费标准，须经参会会员</w:t>
      </w:r>
      <w:r>
        <w:t>1</w:t>
      </w:r>
      <w:r>
        <w:t>／</w:t>
      </w:r>
      <w:r>
        <w:t>2</w:t>
      </w:r>
      <w:r>
        <w:t>以上无记名投票方式表决；</w:t>
      </w:r>
    </w:p>
    <w:p w14:paraId="7442968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其他决议，须经参会会员</w:t>
      </w:r>
      <w:r>
        <w:t>1</w:t>
      </w:r>
      <w:r>
        <w:t>／</w:t>
      </w:r>
      <w:r>
        <w:t>2</w:t>
      </w:r>
      <w:r>
        <w:t>以上表决通过。</w:t>
      </w:r>
    </w:p>
    <w:p w14:paraId="4CE2DC16" w14:textId="77777777" w:rsidR="005D2335" w:rsidRDefault="00000000">
      <w:pPr>
        <w:pStyle w:val="a3"/>
        <w:ind w:firstLine="628"/>
      </w:pPr>
      <w:r>
        <w:t>本组织表决权按照</w:t>
      </w:r>
      <w:r>
        <w:t>1</w:t>
      </w:r>
      <w:r>
        <w:t>名会员</w:t>
      </w:r>
      <w:r>
        <w:t>1</w:t>
      </w:r>
      <w:r>
        <w:t>票设置。</w:t>
      </w:r>
    </w:p>
    <w:p w14:paraId="42AC1CAF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第二节</w:t>
      </w:r>
      <w:r>
        <w:rPr>
          <w:rFonts w:ascii="仿宋" w:eastAsia="仿宋" w:hAnsi="仿宋" w:cs="仿宋" w:hint="eastAsia"/>
        </w:rPr>
        <w:t xml:space="preserve"> </w:t>
      </w:r>
      <w:r>
        <w:t>理事会</w:t>
      </w:r>
    </w:p>
    <w:p w14:paraId="27F681DB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第十九条　</w:t>
      </w:r>
      <w:r>
        <w:t>理事会是</w:t>
      </w:r>
      <w:r>
        <w:rPr>
          <w:rFonts w:hint="eastAsia"/>
        </w:rPr>
        <w:t>会员</w:t>
      </w:r>
      <w:r>
        <w:t>大会的执行机构，由</w:t>
      </w:r>
      <w:r>
        <w:rPr>
          <w:rFonts w:hint="eastAsia"/>
        </w:rPr>
        <w:t>会员</w:t>
      </w:r>
      <w:r>
        <w:t>大会在</w:t>
      </w:r>
      <w:r>
        <w:rPr>
          <w:rFonts w:hint="eastAsia"/>
        </w:rPr>
        <w:t>会员</w:t>
      </w:r>
      <w:r>
        <w:t>中选举产生，在</w:t>
      </w:r>
      <w:r>
        <w:rPr>
          <w:rFonts w:hint="eastAsia"/>
        </w:rPr>
        <w:t>会员</w:t>
      </w:r>
      <w:r>
        <w:t>大会闭会期间领导本组织开展工作，对</w:t>
      </w:r>
      <w:r>
        <w:rPr>
          <w:rFonts w:hint="eastAsia"/>
        </w:rPr>
        <w:t>会员</w:t>
      </w:r>
      <w:r>
        <w:t>大会负责。</w:t>
      </w:r>
    </w:p>
    <w:p w14:paraId="19C0DE44" w14:textId="77777777" w:rsidR="005D2335" w:rsidRDefault="00000000">
      <w:pPr>
        <w:pStyle w:val="a3"/>
        <w:ind w:firstLine="628"/>
      </w:pPr>
      <w:r>
        <w:t>理事人数一般不得超过</w:t>
      </w:r>
      <w:r>
        <w:rPr>
          <w:rFonts w:hint="eastAsia"/>
        </w:rPr>
        <w:t>会员</w:t>
      </w:r>
      <w:r>
        <w:t>的</w:t>
      </w:r>
      <w:r>
        <w:t>1</w:t>
      </w:r>
      <w:r>
        <w:t>／</w:t>
      </w:r>
      <w:r>
        <w:t>3</w:t>
      </w:r>
      <w:r>
        <w:t>。</w:t>
      </w:r>
    </w:p>
    <w:p w14:paraId="109B1F2F" w14:textId="77777777" w:rsidR="005D2335" w:rsidRDefault="00000000">
      <w:pPr>
        <w:pStyle w:val="a3"/>
        <w:ind w:firstLine="628"/>
      </w:pPr>
      <w:r>
        <w:t>理事不在本组织领取薪酬，但属于本组织职工、与本组织签订劳动合同的除外。</w:t>
      </w:r>
    </w:p>
    <w:p w14:paraId="134A7214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第二十条　</w:t>
      </w:r>
      <w:r>
        <w:t>本组织理事应当符合以下条件：</w:t>
      </w:r>
    </w:p>
    <w:p w14:paraId="597A7582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遵守法律、法规和本章程；</w:t>
      </w:r>
    </w:p>
    <w:p w14:paraId="01128AC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在本组织业务领域具有代表性；</w:t>
      </w:r>
    </w:p>
    <w:p w14:paraId="3C9A984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具备履行理事职责所需的专业能力和工作条件；</w:t>
      </w:r>
    </w:p>
    <w:p w14:paraId="3615037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（四）</w:t>
      </w:r>
      <w:r>
        <w:rPr>
          <w:rFonts w:ascii="仿宋" w:eastAsia="仿宋" w:hAnsi="仿宋" w:cs="仿宋" w:hint="eastAsia"/>
        </w:rPr>
        <w:t xml:space="preserve"> </w:t>
      </w:r>
      <w:r>
        <w:t>无严重违法失信或者严重违反科研诚信、职业伦理的不良记录。</w:t>
      </w:r>
    </w:p>
    <w:p w14:paraId="6FC35684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第二十一条　</w:t>
      </w:r>
      <w:r>
        <w:t>理事的选举和罢免：</w:t>
      </w:r>
    </w:p>
    <w:p w14:paraId="5B51FD8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第一届理事由发起人与申请成立时的会员共同会商提名，报业务主管单位同意后，由</w:t>
      </w:r>
      <w:r>
        <w:rPr>
          <w:rFonts w:hint="eastAsia"/>
        </w:rPr>
        <w:t>会员</w:t>
      </w:r>
      <w:r>
        <w:t>大会选举产生；</w:t>
      </w:r>
    </w:p>
    <w:p w14:paraId="53334A6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理事会换届，应当在</w:t>
      </w:r>
      <w:r>
        <w:rPr>
          <w:rFonts w:hint="eastAsia"/>
        </w:rPr>
        <w:t>会员</w:t>
      </w:r>
      <w:r>
        <w:t>大会召开前</w:t>
      </w:r>
      <w:r>
        <w:t>3</w:t>
      </w:r>
      <w:r>
        <w:t>个月，由理事会提名，成立由负责人代表、理事代表、监事代表和</w:t>
      </w:r>
      <w:r>
        <w:rPr>
          <w:rFonts w:hint="eastAsia"/>
        </w:rPr>
        <w:t>会员代表</w:t>
      </w:r>
      <w:r>
        <w:t>组成的换届工作委员会，在理事会领导下，负责具体换届选举工作；</w:t>
      </w:r>
    </w:p>
    <w:p w14:paraId="3AC4E9BB" w14:textId="77777777" w:rsidR="005D2335" w:rsidRDefault="00000000">
      <w:pPr>
        <w:pStyle w:val="a3"/>
        <w:ind w:firstLine="628"/>
      </w:pPr>
      <w:r>
        <w:t>换届工作委员会负责拟订换届方案、酝酿提名理事和负责人人选，并在</w:t>
      </w:r>
      <w:r>
        <w:rPr>
          <w:rFonts w:hint="eastAsia"/>
        </w:rPr>
        <w:t>会员</w:t>
      </w:r>
      <w:r>
        <w:t>大会召开前</w:t>
      </w:r>
      <w:r>
        <w:t>2</w:t>
      </w:r>
      <w:r>
        <w:t>个月报业务主管单位审核；届中调整工作中酝酿提名负责人人选，应当报业务主管单位审核同意后，方可召开会议选举；</w:t>
      </w:r>
    </w:p>
    <w:p w14:paraId="4392764A" w14:textId="77777777" w:rsidR="005D2335" w:rsidRDefault="00000000">
      <w:pPr>
        <w:pStyle w:val="a3"/>
        <w:ind w:firstLine="628"/>
      </w:pPr>
      <w:r>
        <w:t>按照本章程规定，召开</w:t>
      </w:r>
      <w:r>
        <w:rPr>
          <w:rFonts w:hint="eastAsia"/>
        </w:rPr>
        <w:t>会员</w:t>
      </w:r>
      <w:r>
        <w:t>大会，选举和罢免理事。</w:t>
      </w:r>
    </w:p>
    <w:p w14:paraId="2120344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在</w:t>
      </w:r>
      <w:r>
        <w:rPr>
          <w:rFonts w:hint="eastAsia"/>
        </w:rPr>
        <w:t>会员</w:t>
      </w:r>
      <w:r>
        <w:t>大会闭会期间，确有需要增补、罢免部分理事的，可提交理事会审议，届中增补、罢免的理事数最高不超过原理事总数的</w:t>
      </w:r>
      <w:r>
        <w:t>1</w:t>
      </w:r>
      <w:r>
        <w:t>／</w:t>
      </w:r>
      <w:r>
        <w:t>5</w:t>
      </w:r>
      <w:r>
        <w:t>。</w:t>
      </w:r>
    </w:p>
    <w:p w14:paraId="4DDEEFAB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第二十二条　</w:t>
      </w:r>
      <w:r>
        <w:t>理事单位选派代表履行理事职责。理事单位调整理事代表，由其书面通知本组织</w:t>
      </w:r>
      <w:r>
        <w:rPr>
          <w:rFonts w:hint="eastAsia"/>
        </w:rPr>
        <w:t>。</w:t>
      </w:r>
    </w:p>
    <w:p w14:paraId="6033FE3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第二十三条　</w:t>
      </w:r>
      <w:r>
        <w:t>理事的权利：</w:t>
      </w:r>
    </w:p>
    <w:p w14:paraId="09FA416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理事会的选举权、被选举权和表决权；</w:t>
      </w:r>
    </w:p>
    <w:p w14:paraId="45AEA38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对本组织工作情况、财务情况、重大事项的知情权、建议权和监督权；</w:t>
      </w:r>
    </w:p>
    <w:p w14:paraId="254C9C8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参与制定内部重要管理制度，提出意见建议；</w:t>
      </w:r>
    </w:p>
    <w:p w14:paraId="443275B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（四）</w:t>
      </w:r>
      <w:r>
        <w:rPr>
          <w:rFonts w:ascii="仿宋" w:eastAsia="仿宋" w:hAnsi="仿宋" w:cs="仿宋" w:hint="eastAsia"/>
        </w:rPr>
        <w:t xml:space="preserve"> </w:t>
      </w:r>
      <w:r>
        <w:t>向理事长或理事会提出召开临时会议的建议权；</w:t>
      </w:r>
    </w:p>
    <w:p w14:paraId="63CB726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本章程和理事会议事规则规定的其他权利。</w:t>
      </w:r>
    </w:p>
    <w:p w14:paraId="1F8548A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第二十四条　</w:t>
      </w:r>
      <w:r>
        <w:t>理事应当遵守法律、法规和本章程的规定，忠实勤勉履行职责，履行以下义务：</w:t>
      </w:r>
    </w:p>
    <w:p w14:paraId="0871B01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出席理事会会议，执行理事会决议；</w:t>
      </w:r>
    </w:p>
    <w:p w14:paraId="5470338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谨慎、认真、勤勉行使被合法赋予的职权，执行职务应当为组织的最大利益尽到理事通常应有的合理注意；</w:t>
      </w:r>
    </w:p>
    <w:p w14:paraId="4A6D46F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不得超过职责范围行使职权；</w:t>
      </w:r>
    </w:p>
    <w:p w14:paraId="19B29F5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不利用理事职权谋取不正当利益；</w:t>
      </w:r>
    </w:p>
    <w:p w14:paraId="75838D9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不从事损害本组织合法利益的活动；</w:t>
      </w:r>
    </w:p>
    <w:p w14:paraId="5AFB62A2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不得泄露在任职期间所获得的涉及本组织的保密信息，但法律、法规另有规定的除外；</w:t>
      </w:r>
    </w:p>
    <w:p w14:paraId="1D56DC9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（七）</w:t>
      </w:r>
      <w:r>
        <w:rPr>
          <w:rFonts w:ascii="仿宋" w:eastAsia="仿宋" w:hAnsi="仿宋" w:cs="仿宋" w:hint="eastAsia"/>
        </w:rPr>
        <w:t xml:space="preserve"> </w:t>
      </w:r>
      <w:r>
        <w:t>接受监事对其履行职责的合法监督和合理建议；</w:t>
      </w:r>
    </w:p>
    <w:p w14:paraId="5F78531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（八）</w:t>
      </w:r>
      <w:r>
        <w:rPr>
          <w:rFonts w:ascii="仿宋" w:eastAsia="仿宋" w:hAnsi="仿宋" w:cs="仿宋" w:hint="eastAsia"/>
        </w:rPr>
        <w:t xml:space="preserve"> </w:t>
      </w:r>
      <w:r>
        <w:t>本章程和理事会议事规则规定的其他义务。</w:t>
      </w:r>
    </w:p>
    <w:p w14:paraId="6BC2602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第二十五条　</w:t>
      </w:r>
      <w:r>
        <w:t>理事会的职权是：</w:t>
      </w:r>
    </w:p>
    <w:p w14:paraId="77383E3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执行</w:t>
      </w:r>
      <w:r>
        <w:rPr>
          <w:rFonts w:hint="eastAsia"/>
        </w:rPr>
        <w:t>会员</w:t>
      </w:r>
      <w:r>
        <w:t>大会的决议；</w:t>
      </w:r>
    </w:p>
    <w:p w14:paraId="5520906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选举和罢免理事长、副理事长，审议法定代表人变更事项，决定聘任和解聘秘书长；</w:t>
      </w:r>
    </w:p>
    <w:p w14:paraId="3245D42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向</w:t>
      </w:r>
      <w:r>
        <w:rPr>
          <w:rFonts w:hint="eastAsia"/>
        </w:rPr>
        <w:t>会员</w:t>
      </w:r>
      <w:r>
        <w:t>大会报告工作和财务状况；</w:t>
      </w:r>
    </w:p>
    <w:p w14:paraId="30861CC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审议年度工作报告、工作计划、财务预算、财务决算；</w:t>
      </w:r>
    </w:p>
    <w:p w14:paraId="53B4D11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筹备召开</w:t>
      </w:r>
      <w:r>
        <w:rPr>
          <w:rFonts w:hint="eastAsia"/>
        </w:rPr>
        <w:t>会员</w:t>
      </w:r>
      <w:r>
        <w:t>大会，负责换届选举工作；</w:t>
      </w:r>
    </w:p>
    <w:p w14:paraId="4190AF9E" w14:textId="77777777" w:rsidR="005D2335" w:rsidRDefault="00000000">
      <w:pPr>
        <w:pStyle w:val="a3"/>
        <w:numPr>
          <w:ilvl w:val="0"/>
          <w:numId w:val="1"/>
        </w:numPr>
        <w:ind w:firstLine="628"/>
      </w:pPr>
      <w:r>
        <w:rPr>
          <w:rFonts w:hint="eastAsia"/>
        </w:rPr>
        <w:t xml:space="preserve"> </w:t>
      </w:r>
      <w:r>
        <w:t>制定内部重要管理制度；</w:t>
      </w:r>
    </w:p>
    <w:p w14:paraId="2E029B3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（七）</w:t>
      </w:r>
      <w:r>
        <w:rPr>
          <w:rFonts w:ascii="仿宋" w:eastAsia="仿宋" w:hAnsi="仿宋" w:cs="仿宋" w:hint="eastAsia"/>
        </w:rPr>
        <w:t xml:space="preserve"> </w:t>
      </w:r>
      <w:r>
        <w:t>决定设立、变更和终止分支机构、代表机构、办事机构和其他所属机构，领导所属机构开展工作；</w:t>
      </w:r>
    </w:p>
    <w:p w14:paraId="382575DB" w14:textId="77777777" w:rsidR="005D2335" w:rsidRDefault="00000000">
      <w:pPr>
        <w:pStyle w:val="a3"/>
        <w:numPr>
          <w:ilvl w:val="0"/>
          <w:numId w:val="2"/>
        </w:numPr>
        <w:ind w:firstLine="628"/>
      </w:pPr>
      <w:r>
        <w:rPr>
          <w:rFonts w:hint="eastAsia"/>
        </w:rPr>
        <w:t xml:space="preserve"> </w:t>
      </w:r>
      <w:r>
        <w:t>决定名誉职务的人选；</w:t>
      </w:r>
    </w:p>
    <w:p w14:paraId="479C5DE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（九）</w:t>
      </w:r>
      <w:r>
        <w:rPr>
          <w:rFonts w:ascii="仿宋" w:eastAsia="仿宋" w:hAnsi="仿宋" w:cs="仿宋" w:hint="eastAsia"/>
        </w:rPr>
        <w:t xml:space="preserve"> </w:t>
      </w:r>
      <w:r>
        <w:t>决定副秘书长、各所属机构主要负责人的任用；</w:t>
      </w:r>
    </w:p>
    <w:p w14:paraId="40EF741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（十）</w:t>
      </w:r>
      <w:r>
        <w:rPr>
          <w:rFonts w:ascii="仿宋" w:eastAsia="仿宋" w:hAnsi="仿宋" w:cs="仿宋" w:hint="eastAsia"/>
        </w:rPr>
        <w:t xml:space="preserve"> </w:t>
      </w:r>
      <w:r>
        <w:t>决定本组织人员的考核办法及薪酬管理办法；</w:t>
      </w:r>
    </w:p>
    <w:p w14:paraId="3804610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（十一）</w:t>
      </w:r>
      <w:r>
        <w:rPr>
          <w:rFonts w:ascii="仿宋" w:eastAsia="仿宋" w:hAnsi="仿宋" w:cs="仿宋" w:hint="eastAsia"/>
        </w:rPr>
        <w:t xml:space="preserve"> </w:t>
      </w:r>
      <w:r>
        <w:t>审议活动资金变更事项；</w:t>
      </w:r>
    </w:p>
    <w:p w14:paraId="57173150" w14:textId="77777777" w:rsidR="005D2335" w:rsidRDefault="00000000">
      <w:pPr>
        <w:pStyle w:val="a3"/>
        <w:ind w:firstLineChars="0" w:firstLine="616"/>
        <w:rPr>
          <w:rFonts w:ascii="仿宋" w:eastAsia="仿宋" w:hAnsi="仿宋" w:cs="仿宋" w:hint="eastAsia"/>
        </w:rPr>
      </w:pPr>
      <w:r>
        <w:rPr>
          <w:rFonts w:hint="eastAsia"/>
        </w:rPr>
        <w:t>（十二）</w:t>
      </w:r>
      <w:r>
        <w:rPr>
          <w:rFonts w:ascii="仿宋" w:eastAsia="仿宋" w:hAnsi="仿宋" w:cs="仿宋" w:hint="eastAsia"/>
        </w:rPr>
        <w:t xml:space="preserve"> </w:t>
      </w:r>
      <w:r>
        <w:t>审议未涉及章程修改的住所变更等事项；</w:t>
      </w:r>
    </w:p>
    <w:p w14:paraId="1F272323" w14:textId="77777777" w:rsidR="005D2335" w:rsidRDefault="00000000">
      <w:pPr>
        <w:pStyle w:val="a3"/>
        <w:ind w:firstLineChars="0" w:firstLine="616"/>
        <w:rPr>
          <w:rFonts w:ascii="仿宋" w:eastAsia="仿宋" w:hAnsi="仿宋" w:cs="仿宋" w:hint="eastAsia"/>
        </w:rPr>
      </w:pPr>
      <w:r>
        <w:rPr>
          <w:rFonts w:hint="eastAsia"/>
        </w:rPr>
        <w:t>（十三）</w:t>
      </w:r>
      <w:r>
        <w:rPr>
          <w:rFonts w:ascii="仿宋" w:eastAsia="仿宋" w:hAnsi="仿宋" w:cs="仿宋" w:hint="eastAsia"/>
        </w:rPr>
        <w:t xml:space="preserve"> </w:t>
      </w:r>
      <w:r>
        <w:t>提出本组织终止动议；</w:t>
      </w:r>
    </w:p>
    <w:p w14:paraId="782D3CF4" w14:textId="77777777" w:rsidR="005D2335" w:rsidRDefault="00000000">
      <w:pPr>
        <w:pStyle w:val="a3"/>
        <w:ind w:firstLineChars="0" w:firstLine="616"/>
        <w:rPr>
          <w:rFonts w:ascii="仿宋" w:eastAsia="仿宋" w:hAnsi="仿宋" w:cs="仿宋" w:hint="eastAsia"/>
        </w:rPr>
      </w:pPr>
      <w:r>
        <w:rPr>
          <w:rFonts w:hint="eastAsia"/>
        </w:rPr>
        <w:t>（十四）</w:t>
      </w:r>
      <w:r>
        <w:rPr>
          <w:rFonts w:ascii="仿宋" w:eastAsia="仿宋" w:hAnsi="仿宋" w:cs="仿宋" w:hint="eastAsia"/>
        </w:rPr>
        <w:t xml:space="preserve"> </w:t>
      </w:r>
      <w:r>
        <w:t>决定其他重大事项。</w:t>
      </w:r>
    </w:p>
    <w:p w14:paraId="4489437F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第二十六条　</w:t>
      </w:r>
      <w:r>
        <w:t>理事会每届</w:t>
      </w:r>
      <w:r>
        <w:t>5</w:t>
      </w:r>
      <w:r>
        <w:t>年，与</w:t>
      </w:r>
      <w:r>
        <w:rPr>
          <w:rFonts w:hint="eastAsia"/>
        </w:rPr>
        <w:t>会员</w:t>
      </w:r>
      <w:r>
        <w:t>大会同时换届。</w:t>
      </w:r>
    </w:p>
    <w:p w14:paraId="63747FDD" w14:textId="77777777" w:rsidR="005D2335" w:rsidRDefault="00000000">
      <w:pPr>
        <w:pStyle w:val="a3"/>
        <w:ind w:firstLine="628"/>
      </w:pPr>
      <w:r>
        <w:t>因特殊情况需提前或者延期换届的，须由理事会全体理事</w:t>
      </w:r>
      <w:r>
        <w:t>2</w:t>
      </w:r>
      <w:r>
        <w:t>／</w:t>
      </w:r>
      <w:r>
        <w:t>3</w:t>
      </w:r>
      <w:r>
        <w:t>以上表决通过。提前或者延期换届最长不超过</w:t>
      </w:r>
      <w:r>
        <w:t>1</w:t>
      </w:r>
      <w:r>
        <w:t>年。</w:t>
      </w:r>
    </w:p>
    <w:p w14:paraId="0062BA7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第二十七条　</w:t>
      </w:r>
      <w:r>
        <w:t>理事会会议须有</w:t>
      </w:r>
      <w:r>
        <w:t>2</w:t>
      </w:r>
      <w:r>
        <w:t>／</w:t>
      </w:r>
      <w:r>
        <w:t>3</w:t>
      </w:r>
      <w:r>
        <w:t>以上理事出席方能召开，其决议须经参会理事</w:t>
      </w:r>
      <w:r>
        <w:t>1</w:t>
      </w:r>
      <w:r>
        <w:t>／</w:t>
      </w:r>
      <w:r>
        <w:t>2</w:t>
      </w:r>
      <w:r>
        <w:t>以上表决通过方能生效。</w:t>
      </w:r>
    </w:p>
    <w:p w14:paraId="42A64355" w14:textId="77777777" w:rsidR="005D2335" w:rsidRDefault="00000000">
      <w:pPr>
        <w:pStyle w:val="a3"/>
        <w:ind w:firstLine="628"/>
      </w:pPr>
      <w:r>
        <w:t>其中，以下审议事项须经参会理事</w:t>
      </w:r>
      <w:r>
        <w:t>2</w:t>
      </w:r>
      <w:r>
        <w:t>／</w:t>
      </w:r>
      <w:r>
        <w:t>3</w:t>
      </w:r>
      <w:r>
        <w:t>以上表决通过方能生效：</w:t>
      </w:r>
    </w:p>
    <w:p w14:paraId="38C2616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罢免理事长、副理事长；</w:t>
      </w:r>
    </w:p>
    <w:p w14:paraId="0E1E893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聘任、解聘秘书长；</w:t>
      </w:r>
    </w:p>
    <w:p w14:paraId="6533BA4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提出名称变更的动议；</w:t>
      </w:r>
    </w:p>
    <w:p w14:paraId="1BE16B2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提出章程修改的动议；</w:t>
      </w:r>
    </w:p>
    <w:p w14:paraId="2A79B51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提出组织终止的动议。</w:t>
      </w:r>
    </w:p>
    <w:p w14:paraId="01C077F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第二十八条　</w:t>
      </w:r>
      <w:r>
        <w:t>理事会会议应由理事本人参会。理事因故不能参会，单位会员可以书面委托本单位人员或其他理事作为受托人</w:t>
      </w:r>
      <w:r>
        <w:lastRenderedPageBreak/>
        <w:t>参会，受托人在委托书载明的授权范围内行使理事职权。每位理事只能接受一份委托。</w:t>
      </w:r>
    </w:p>
    <w:p w14:paraId="7BB0950E" w14:textId="77777777" w:rsidR="005D2335" w:rsidRDefault="00000000">
      <w:pPr>
        <w:pStyle w:val="a3"/>
        <w:ind w:firstLine="628"/>
      </w:pPr>
      <w:r>
        <w:t>理事无正当理由连续</w:t>
      </w:r>
      <w:r>
        <w:t>2</w:t>
      </w:r>
      <w:r>
        <w:t>次或者每届累计</w:t>
      </w:r>
      <w:r>
        <w:t>3</w:t>
      </w:r>
      <w:r>
        <w:t>次不参加理事会会议，自动丧失理事资格。</w:t>
      </w:r>
    </w:p>
    <w:p w14:paraId="4F08D679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第二十九条　</w:t>
      </w:r>
      <w:r>
        <w:t>理事会每年至少召开</w:t>
      </w:r>
      <w:r>
        <w:t>1</w:t>
      </w:r>
      <w:r>
        <w:t>次会议，情况特殊的，可采用通讯方式召开。除视频方式外，其他通讯方式不得决定以下事项：</w:t>
      </w:r>
    </w:p>
    <w:p w14:paraId="2582E84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负责人的调整；</w:t>
      </w:r>
    </w:p>
    <w:p w14:paraId="0BB2D6E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秘书长的聘任和解聘；</w:t>
      </w:r>
    </w:p>
    <w:p w14:paraId="6B7DF0B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名称变更、章程修改、组织终止的动议。</w:t>
      </w:r>
    </w:p>
    <w:p w14:paraId="2DBC96A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第三十条　</w:t>
      </w:r>
      <w:r>
        <w:t>经理事长、</w:t>
      </w:r>
      <w:r>
        <w:t>1</w:t>
      </w:r>
      <w:r>
        <w:t>／</w:t>
      </w:r>
      <w:r>
        <w:t>5</w:t>
      </w:r>
      <w:r>
        <w:t>以上的理事或监事提议，应当召开临时理事会会议。</w:t>
      </w:r>
    </w:p>
    <w:p w14:paraId="57098072" w14:textId="77777777" w:rsidR="005D2335" w:rsidRDefault="00000000">
      <w:pPr>
        <w:pStyle w:val="a3"/>
        <w:ind w:firstLine="628"/>
      </w:pPr>
      <w:r>
        <w:t>临时理事会会议由理事长负责召集和主持。理事长不能召集和主持临时理事会会议的，由提议的理事或监事推举本组织</w:t>
      </w:r>
      <w:r>
        <w:t>1</w:t>
      </w:r>
      <w:r>
        <w:t>名负责人召集和主持会议。</w:t>
      </w:r>
    </w:p>
    <w:p w14:paraId="35B04899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第三节</w:t>
      </w:r>
      <w:r>
        <w:rPr>
          <w:rFonts w:ascii="仿宋" w:eastAsia="仿宋" w:hAnsi="仿宋" w:cs="仿宋" w:hint="eastAsia"/>
        </w:rPr>
        <w:t xml:space="preserve"> </w:t>
      </w:r>
      <w:r>
        <w:t>负责人</w:t>
      </w:r>
    </w:p>
    <w:p w14:paraId="5A0FAA61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第三十一条　</w:t>
      </w:r>
      <w:r>
        <w:t>本组织负责人包括理事长</w:t>
      </w:r>
      <w:r>
        <w:t>1</w:t>
      </w:r>
      <w:r>
        <w:t>名，副理事长</w:t>
      </w:r>
      <w:r>
        <w:rPr>
          <w:rFonts w:hint="eastAsia"/>
        </w:rPr>
        <w:t>若干名</w:t>
      </w:r>
      <w:r>
        <w:t>，秘书长</w:t>
      </w:r>
      <w:r>
        <w:t>1</w:t>
      </w:r>
      <w:r>
        <w:t>名</w:t>
      </w:r>
      <w:r>
        <w:rPr>
          <w:rFonts w:hint="eastAsia"/>
        </w:rPr>
        <w:t>，本组织负责人应当包含中国籍和外籍人士</w:t>
      </w:r>
      <w:r>
        <w:t>。</w:t>
      </w:r>
    </w:p>
    <w:p w14:paraId="3CE978BA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第三十二条　</w:t>
      </w:r>
      <w:r>
        <w:t>本组织负责人应当具备下列条件：</w:t>
      </w:r>
    </w:p>
    <w:p w14:paraId="2AF5829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具备相应的专业知识、经验和能力，熟悉本组织业务领域情况，在本组织业务领域有较大影响；</w:t>
      </w:r>
    </w:p>
    <w:p w14:paraId="3EE2363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遵纪守法，能够忠实、勤勉履行职责；</w:t>
      </w:r>
    </w:p>
    <w:p w14:paraId="7770D13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身体健康，能正常履责，秘书长为专职且有中国国籍；</w:t>
      </w:r>
    </w:p>
    <w:p w14:paraId="1FF235D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（四）</w:t>
      </w:r>
      <w:r>
        <w:rPr>
          <w:rFonts w:ascii="仿宋" w:eastAsia="仿宋" w:hAnsi="仿宋" w:cs="仿宋" w:hint="eastAsia"/>
        </w:rPr>
        <w:t xml:space="preserve"> </w:t>
      </w:r>
      <w:r>
        <w:t>具有完全民事行为能力；</w:t>
      </w:r>
    </w:p>
    <w:p w14:paraId="24E730D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无严重违法失信或者严重违反科研诚信、职业伦理的不良记录；</w:t>
      </w:r>
    </w:p>
    <w:p w14:paraId="447F8FB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无中国法律、法规及国家有关规定不得担任的情形。</w:t>
      </w:r>
    </w:p>
    <w:p w14:paraId="3466BB0E" w14:textId="77777777" w:rsidR="005D2335" w:rsidRDefault="00000000">
      <w:pPr>
        <w:pStyle w:val="a3"/>
        <w:ind w:firstLine="628"/>
      </w:pPr>
      <w:r>
        <w:t>负责人在任职期间出现不符合任职情形的，应当按程序解除其职务。</w:t>
      </w:r>
    </w:p>
    <w:p w14:paraId="42198FF2" w14:textId="77777777" w:rsidR="005D2335" w:rsidRDefault="00000000">
      <w:pPr>
        <w:pStyle w:val="a3"/>
        <w:ind w:firstLine="628"/>
      </w:pPr>
      <w:r>
        <w:t>理事长和秘书长不得由同一人兼任。聘任的秘书长不得兼任理事长、副理事长。</w:t>
      </w:r>
    </w:p>
    <w:p w14:paraId="010A7A2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第三十三条　</w:t>
      </w:r>
      <w:r>
        <w:t>理事长、副理事长应当从理事中选举产生。</w:t>
      </w:r>
    </w:p>
    <w:p w14:paraId="747FD315" w14:textId="77777777" w:rsidR="005D2335" w:rsidRDefault="00000000">
      <w:pPr>
        <w:pStyle w:val="a3"/>
        <w:ind w:firstLine="628"/>
      </w:pPr>
      <w:r>
        <w:t>秘书长由理事会决定聘任和解聘。</w:t>
      </w:r>
    </w:p>
    <w:p w14:paraId="287B8FA6" w14:textId="77777777" w:rsidR="005D2335" w:rsidRDefault="00000000">
      <w:pPr>
        <w:pStyle w:val="a3"/>
        <w:ind w:firstLine="628"/>
      </w:pPr>
      <w:r>
        <w:t>选举负责人应当采取无记名投票方式，按得票数确定当选人员，但等额选举当选的得票数不得低于总票数的</w:t>
      </w:r>
      <w:r>
        <w:t>1</w:t>
      </w:r>
      <w:r>
        <w:t>／</w:t>
      </w:r>
      <w:r>
        <w:t>2</w:t>
      </w:r>
      <w:r>
        <w:t>，差额选举当选比例由选举办法规定。</w:t>
      </w:r>
    </w:p>
    <w:p w14:paraId="5EE8A64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第三十四条　</w:t>
      </w:r>
      <w:r>
        <w:t>本组织负责人任期与理事会相同，原则上同一职位连任不超过</w:t>
      </w:r>
      <w:r>
        <w:t>2</w:t>
      </w:r>
      <w:r>
        <w:t>届。因特殊情况需要延长任期的，须经理事会</w:t>
      </w:r>
      <w:r>
        <w:t>2</w:t>
      </w:r>
      <w:r>
        <w:t>／</w:t>
      </w:r>
      <w:r>
        <w:t>3</w:t>
      </w:r>
      <w:r>
        <w:t>以上理事表决通过，报业务主管单位审核同意后，报登记管理机关备案。</w:t>
      </w:r>
    </w:p>
    <w:p w14:paraId="4F3D9A59" w14:textId="77777777" w:rsidR="005D2335" w:rsidRDefault="00000000">
      <w:pPr>
        <w:pStyle w:val="a3"/>
        <w:ind w:firstLine="628"/>
      </w:pPr>
      <w:r>
        <w:t>聘任的秘书长连任届次不受限制。</w:t>
      </w:r>
    </w:p>
    <w:p w14:paraId="5006077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第三十五条　</w:t>
      </w:r>
      <w:r>
        <w:t>本组织法定代表人由具有中国国籍的负责人担任。聘任制产生的秘书长不得担任本组织的法定代表人。法定代表人代表本组织签署有关重要文件。</w:t>
      </w:r>
    </w:p>
    <w:p w14:paraId="4B2D6004" w14:textId="77777777" w:rsidR="005D2335" w:rsidRDefault="00000000">
      <w:pPr>
        <w:pStyle w:val="a3"/>
        <w:ind w:firstLine="628"/>
      </w:pPr>
      <w:r>
        <w:t>本组织法定代表人不兼任其他社会团体的法定代表人。</w:t>
      </w:r>
    </w:p>
    <w:p w14:paraId="630061ED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lastRenderedPageBreak/>
        <w:t xml:space="preserve">第三十六条　</w:t>
      </w:r>
      <w:r>
        <w:t>担任法定代表人的负责人被罢免或卸任的，本组织应当在按程序决定新的法定代表人后</w:t>
      </w:r>
      <w:r>
        <w:t>20</w:t>
      </w:r>
      <w:r>
        <w:t>日内，报业务主管单位审核同意，并向登记管理机关申请办理变更登记。</w:t>
      </w:r>
    </w:p>
    <w:p w14:paraId="0EFB8A17" w14:textId="77777777" w:rsidR="005D2335" w:rsidRDefault="00000000">
      <w:pPr>
        <w:pStyle w:val="a3"/>
        <w:ind w:firstLine="628"/>
      </w:pPr>
      <w:r>
        <w:t>原法定代表人不予配合或无法配合办理法定代表人变更登记的，本组织可根据有效的理事会同意变更的决议，由新的法定代表人签字，报业务主管单位同意后，向登记管理机关申请变更登记。</w:t>
      </w:r>
    </w:p>
    <w:p w14:paraId="26B7C82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第三十七条　</w:t>
      </w:r>
      <w:r>
        <w:t>理事长履行下列职责：</w:t>
      </w:r>
    </w:p>
    <w:p w14:paraId="6770DFDE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召集和主持</w:t>
      </w:r>
      <w:r>
        <w:rPr>
          <w:rFonts w:hint="eastAsia"/>
        </w:rPr>
        <w:t>会员</w:t>
      </w:r>
      <w:r>
        <w:t>大会、理事会；</w:t>
      </w:r>
    </w:p>
    <w:p w14:paraId="33CE983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检查</w:t>
      </w:r>
      <w:r>
        <w:rPr>
          <w:rFonts w:hint="eastAsia"/>
        </w:rPr>
        <w:t>会员</w:t>
      </w:r>
      <w:r>
        <w:t>大会、理事会决议的落实情况；</w:t>
      </w:r>
    </w:p>
    <w:p w14:paraId="4E858B8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向</w:t>
      </w:r>
      <w:r>
        <w:rPr>
          <w:rFonts w:hint="eastAsia"/>
        </w:rPr>
        <w:t>会员</w:t>
      </w:r>
      <w:r>
        <w:t>大会、理事会报告工作；</w:t>
      </w:r>
    </w:p>
    <w:p w14:paraId="59538F6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负责本组织全面工作；</w:t>
      </w:r>
    </w:p>
    <w:p w14:paraId="51DE677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代表本组织参加重要国际交流与合作活动。</w:t>
      </w:r>
    </w:p>
    <w:p w14:paraId="7D0B9D18" w14:textId="77777777" w:rsidR="005D2335" w:rsidRDefault="00000000">
      <w:pPr>
        <w:pStyle w:val="a3"/>
        <w:ind w:firstLine="628"/>
      </w:pPr>
      <w:r>
        <w:t>理事长应当每年向理事会述职。</w:t>
      </w:r>
    </w:p>
    <w:p w14:paraId="41ACFA0E" w14:textId="77777777" w:rsidR="005D2335" w:rsidRDefault="00000000">
      <w:pPr>
        <w:pStyle w:val="a3"/>
        <w:ind w:firstLine="628"/>
      </w:pPr>
      <w:r>
        <w:t>理事长不能履行职责时，由理事会推选</w:t>
      </w:r>
      <w:r>
        <w:t>1</w:t>
      </w:r>
      <w:r>
        <w:t>名副理事长代为履行职责。副理事长不能履行职责时，业务主管单位可指定</w:t>
      </w:r>
      <w:r>
        <w:t>1</w:t>
      </w:r>
      <w:r>
        <w:t>名负责人代为履行职责。</w:t>
      </w:r>
    </w:p>
    <w:p w14:paraId="27F2CC09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第三十八条　</w:t>
      </w:r>
      <w:r>
        <w:t>秘书长行使下列职责：</w:t>
      </w:r>
    </w:p>
    <w:p w14:paraId="132B224F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协调各机构开展工作；</w:t>
      </w:r>
    </w:p>
    <w:p w14:paraId="5ABD94D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组织办事机构开展日常工作；</w:t>
      </w:r>
    </w:p>
    <w:p w14:paraId="5D5A4D10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列席</w:t>
      </w:r>
      <w:r>
        <w:rPr>
          <w:rFonts w:hint="eastAsia"/>
        </w:rPr>
        <w:t>会员</w:t>
      </w:r>
      <w:r>
        <w:t>大会、理事会；</w:t>
      </w:r>
    </w:p>
    <w:p w14:paraId="200FD8C8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提名副秘书长及所属机构主要负责人，提交理事会决定；</w:t>
      </w:r>
    </w:p>
    <w:p w14:paraId="21DE9C0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（五）</w:t>
      </w:r>
      <w:r>
        <w:rPr>
          <w:rFonts w:ascii="仿宋" w:eastAsia="仿宋" w:hAnsi="仿宋" w:cs="仿宋" w:hint="eastAsia"/>
        </w:rPr>
        <w:t xml:space="preserve"> </w:t>
      </w:r>
      <w:r>
        <w:t>决定专职工作人员的聘用；</w:t>
      </w:r>
    </w:p>
    <w:p w14:paraId="230F2D3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拟订工作人员的薪酬方案，提交理事会审议；</w:t>
      </w:r>
    </w:p>
    <w:p w14:paraId="46BFAC25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（七）</w:t>
      </w:r>
      <w:r>
        <w:rPr>
          <w:rFonts w:ascii="仿宋" w:eastAsia="仿宋" w:hAnsi="仿宋" w:cs="仿宋" w:hint="eastAsia"/>
        </w:rPr>
        <w:t xml:space="preserve"> </w:t>
      </w:r>
      <w:r>
        <w:t>拟订年度工作报告和工作计划，提交理事会审议；</w:t>
      </w:r>
    </w:p>
    <w:p w14:paraId="0C3F65B4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（八）</w:t>
      </w:r>
      <w:r>
        <w:rPr>
          <w:rFonts w:ascii="仿宋" w:eastAsia="仿宋" w:hAnsi="仿宋" w:cs="仿宋" w:hint="eastAsia"/>
        </w:rPr>
        <w:t xml:space="preserve"> </w:t>
      </w:r>
      <w:r>
        <w:t>拟订年度财务预算、决算报告，提交理事会审议；</w:t>
      </w:r>
    </w:p>
    <w:p w14:paraId="5B684526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（九）</w:t>
      </w:r>
      <w:r>
        <w:rPr>
          <w:rFonts w:ascii="仿宋" w:eastAsia="仿宋" w:hAnsi="仿宋" w:cs="仿宋" w:hint="eastAsia"/>
        </w:rPr>
        <w:t xml:space="preserve"> </w:t>
      </w:r>
      <w:r>
        <w:t>处理其他日常事务。</w:t>
      </w:r>
    </w:p>
    <w:p w14:paraId="45D84338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第三十九条　</w:t>
      </w:r>
      <w:r>
        <w:rPr>
          <w:rFonts w:hint="eastAsia"/>
        </w:rPr>
        <w:t>会员</w:t>
      </w:r>
      <w:r>
        <w:t>大会、理事会会议应当制作会议纪要和会议记录。会议形成决议的，应当制作书面决议，理事会决议还应当由参会成员确认。会议纪要、会议记录、会议决议应当备会员查询，至少保存</w:t>
      </w:r>
      <w:r>
        <w:t>30</w:t>
      </w:r>
      <w:r>
        <w:t>年。</w:t>
      </w:r>
    </w:p>
    <w:p w14:paraId="31F34E82" w14:textId="77777777" w:rsidR="005D2335" w:rsidRDefault="00000000">
      <w:pPr>
        <w:pStyle w:val="a3"/>
        <w:ind w:firstLine="628"/>
      </w:pPr>
      <w:r>
        <w:t>理事、负责人、监事的变动情况应当以适当方式及时告知会员。</w:t>
      </w:r>
    </w:p>
    <w:p w14:paraId="29B39BAF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第四节</w:t>
      </w:r>
      <w:r>
        <w:rPr>
          <w:rFonts w:ascii="仿宋" w:eastAsia="仿宋" w:hAnsi="仿宋" w:cs="仿宋" w:hint="eastAsia"/>
        </w:rPr>
        <w:t xml:space="preserve"> </w:t>
      </w:r>
      <w:r>
        <w:t>监事</w:t>
      </w:r>
    </w:p>
    <w:p w14:paraId="75EC30FC" w14:textId="77777777" w:rsidR="005D2335" w:rsidRDefault="00000000">
      <w:pPr>
        <w:pStyle w:val="a3"/>
        <w:ind w:firstLineChars="0" w:firstLine="616"/>
      </w:pPr>
      <w:r>
        <w:rPr>
          <w:rFonts w:hint="eastAsia"/>
          <w:b/>
        </w:rPr>
        <w:t xml:space="preserve">第四十条　</w:t>
      </w:r>
      <w:r>
        <w:t>本组织设立监事</w:t>
      </w:r>
      <w:r>
        <w:rPr>
          <w:rFonts w:hint="eastAsia"/>
        </w:rPr>
        <w:t>2</w:t>
      </w:r>
      <w:r>
        <w:rPr>
          <w:rFonts w:hint="eastAsia"/>
        </w:rPr>
        <w:t>名</w:t>
      </w:r>
      <w:r>
        <w:t>。</w:t>
      </w:r>
    </w:p>
    <w:p w14:paraId="6113F95C" w14:textId="77777777" w:rsidR="005D2335" w:rsidRDefault="00000000">
      <w:pPr>
        <w:pStyle w:val="a3"/>
        <w:ind w:firstLineChars="0" w:firstLine="616"/>
      </w:pPr>
      <w:r>
        <w:rPr>
          <w:rFonts w:hint="eastAsia"/>
        </w:rPr>
        <w:t>监事任期与理事任期相同，期满可以连任。</w:t>
      </w:r>
    </w:p>
    <w:p w14:paraId="3A03E18F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</w:rPr>
        <w:t>至少</w:t>
      </w:r>
      <w:r>
        <w:rPr>
          <w:rFonts w:hint="eastAsia"/>
        </w:rPr>
        <w:t>1</w:t>
      </w:r>
      <w:r>
        <w:rPr>
          <w:rFonts w:hint="eastAsia"/>
        </w:rPr>
        <w:t>名监事应有中国国籍。</w:t>
      </w:r>
    </w:p>
    <w:p w14:paraId="7A915ECC" w14:textId="77777777" w:rsidR="005D2335" w:rsidRDefault="00000000">
      <w:pPr>
        <w:pStyle w:val="a3"/>
        <w:ind w:firstLine="628"/>
      </w:pPr>
      <w:r>
        <w:t>业务主管单位可根据工作需要向本组织委派监事进行监督指导。</w:t>
      </w:r>
    </w:p>
    <w:p w14:paraId="03F6D02E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第四十一条　</w:t>
      </w:r>
      <w:r>
        <w:t>本组织的监事不得由负责人、理事、所属机构负责人、财务管理人员和工作人员兼任，不得与上述人员存在近亲属关系或者来自同一单位。监事不得在本组织任其他职务。</w:t>
      </w:r>
    </w:p>
    <w:p w14:paraId="6B33A436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第四十二条　</w:t>
      </w:r>
      <w:r>
        <w:t>监事行使下列职权：</w:t>
      </w:r>
    </w:p>
    <w:p w14:paraId="3650D98A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列席理事会会议，并对决议事项提出质询或建议；</w:t>
      </w:r>
    </w:p>
    <w:p w14:paraId="0295402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lastRenderedPageBreak/>
        <w:t>（二）</w:t>
      </w:r>
      <w:r>
        <w:rPr>
          <w:rFonts w:ascii="仿宋" w:eastAsia="仿宋" w:hAnsi="仿宋" w:cs="仿宋" w:hint="eastAsia"/>
        </w:rPr>
        <w:t xml:space="preserve"> </w:t>
      </w:r>
      <w:r>
        <w:t>对理事、负责人履行本组织职务的行为进行监督，要求理事、负责人提交履行职务的报告，对严重违反本组织章程或者</w:t>
      </w:r>
      <w:r>
        <w:rPr>
          <w:rFonts w:hint="eastAsia"/>
        </w:rPr>
        <w:t>会员</w:t>
      </w:r>
      <w:r>
        <w:t>大会决议的人员提出罢免建议；</w:t>
      </w:r>
    </w:p>
    <w:p w14:paraId="34329F9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检查本组织的财务报告，向</w:t>
      </w:r>
      <w:r>
        <w:rPr>
          <w:rFonts w:hint="eastAsia"/>
        </w:rPr>
        <w:t>会员</w:t>
      </w:r>
      <w:r>
        <w:t>大会报告监事的工作和提出提案；</w:t>
      </w:r>
    </w:p>
    <w:p w14:paraId="3889634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对负责人、理事、财务管理人员损害本组织利益的行为，要求其及时纠正；</w:t>
      </w:r>
    </w:p>
    <w:p w14:paraId="3CBC0A99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向业务主管单位、登记管理机关以及税务、会计主管部门反映本组织工作中存在的问题；</w:t>
      </w:r>
    </w:p>
    <w:p w14:paraId="68926F1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决定其他应当由监事审议的事项。</w:t>
      </w:r>
    </w:p>
    <w:p w14:paraId="4721608A" w14:textId="77777777" w:rsidR="005D2335" w:rsidRDefault="00000000">
      <w:pPr>
        <w:pStyle w:val="a3"/>
        <w:ind w:firstLine="628"/>
      </w:pPr>
      <w:r>
        <w:t>监事每</w:t>
      </w:r>
      <w:r>
        <w:t>6</w:t>
      </w:r>
      <w:r>
        <w:t>个月至少召开</w:t>
      </w:r>
      <w:r>
        <w:t>1</w:t>
      </w:r>
      <w:r>
        <w:t>次会议。监事会议须有</w:t>
      </w:r>
      <w:r>
        <w:t>2</w:t>
      </w:r>
      <w:r>
        <w:t>／</w:t>
      </w:r>
      <w:r>
        <w:t>3</w:t>
      </w:r>
      <w:r>
        <w:t>以上监事出席方能召开，其决议须经参会监事</w:t>
      </w:r>
      <w:r>
        <w:t>1</w:t>
      </w:r>
      <w:r>
        <w:t>／</w:t>
      </w:r>
      <w:r>
        <w:t>2</w:t>
      </w:r>
      <w:r>
        <w:t>以上通过方为有效。</w:t>
      </w:r>
    </w:p>
    <w:p w14:paraId="0B991BC4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第四十三条　</w:t>
      </w:r>
      <w:r>
        <w:t>监事应当遵守中国有关法律、法规和本章程，忠实、勤勉履行职责。</w:t>
      </w:r>
    </w:p>
    <w:p w14:paraId="35551CB2" w14:textId="77777777" w:rsidR="005D2335" w:rsidRDefault="00000000">
      <w:pPr>
        <w:pStyle w:val="a3"/>
        <w:ind w:firstLineChars="0" w:firstLine="616"/>
      </w:pPr>
      <w:r>
        <w:rPr>
          <w:rFonts w:hint="eastAsia"/>
          <w:b/>
        </w:rPr>
        <w:t xml:space="preserve">第四十四条　</w:t>
      </w:r>
      <w:r>
        <w:t>监事可以对本组织开展活动情况进行调查；必要时，可以聘请会计师事务所等协助其工作。本组织为监事行使职权提供必要条件，并承担行使职权所必需的费用。</w:t>
      </w:r>
    </w:p>
    <w:p w14:paraId="6AC944FC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第五节</w:t>
      </w:r>
      <w:r>
        <w:rPr>
          <w:rFonts w:ascii="仿宋" w:eastAsia="仿宋" w:hAnsi="仿宋" w:cs="仿宋" w:hint="eastAsia"/>
        </w:rPr>
        <w:t xml:space="preserve"> </w:t>
      </w:r>
      <w:r>
        <w:t>分支机构、代表机构</w:t>
      </w:r>
    </w:p>
    <w:p w14:paraId="352458D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第四十五条　</w:t>
      </w:r>
      <w:r>
        <w:t>根据工作需要，本组织可在宗旨和业务范围内设立分支机构、代表机构。</w:t>
      </w:r>
    </w:p>
    <w:p w14:paraId="4719E63F" w14:textId="77777777" w:rsidR="005D2335" w:rsidRDefault="00000000">
      <w:pPr>
        <w:pStyle w:val="a3"/>
        <w:ind w:firstLine="628"/>
      </w:pPr>
      <w:r>
        <w:t>分支机构、代表机构是本组织的组成部分，在本组织授权的范围内开展活动，法律责任由本组织承担。分支机构是依据会员组成特点、业务类别等设立的机构。代表机构是依据本组织的授</w:t>
      </w:r>
      <w:r>
        <w:lastRenderedPageBreak/>
        <w:t>权，在住所地以外代表本组织开展联络、交流、调研等活动的机构。</w:t>
      </w:r>
    </w:p>
    <w:p w14:paraId="5F0CB597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第四十六条　</w:t>
      </w:r>
      <w:r>
        <w:t>本组织在中国境内设立分支机构、代表机构的，按照中国有关规定管理。</w:t>
      </w:r>
    </w:p>
    <w:p w14:paraId="26023AC7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第四十七条　</w:t>
      </w:r>
      <w:r>
        <w:t>本组织在境外设立分支机构、代表机构的，经理事会审议后，报业务主管单位或者负责外事管理的单位批准设立。</w:t>
      </w:r>
    </w:p>
    <w:p w14:paraId="3CF5B039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第四十八条　</w:t>
      </w:r>
      <w:r>
        <w:t>本组织的分支机构、代表机构开展活动，应当遵守中国和其他活动所在国家或地区的法律法规，尊重当地的风俗习惯。</w:t>
      </w:r>
    </w:p>
    <w:p w14:paraId="2B1AC22A" w14:textId="77777777" w:rsidR="005D2335" w:rsidRDefault="00000000">
      <w:pPr>
        <w:pStyle w:val="af2"/>
        <w:rPr>
          <w:rFonts w:hint="eastAsia"/>
        </w:rPr>
      </w:pPr>
      <w:r>
        <w:rPr>
          <w:rFonts w:hint="eastAsia"/>
        </w:rPr>
        <w:t>第六节</w:t>
      </w:r>
      <w:r>
        <w:rPr>
          <w:rFonts w:ascii="仿宋" w:eastAsia="仿宋" w:hAnsi="仿宋" w:cs="仿宋" w:hint="eastAsia"/>
        </w:rPr>
        <w:t xml:space="preserve"> </w:t>
      </w:r>
      <w:r>
        <w:t>内部管理制度和纠纷解决机制</w:t>
      </w:r>
    </w:p>
    <w:p w14:paraId="0794A1D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第四十九条　</w:t>
      </w:r>
      <w:r>
        <w:t>本组织建立健全内部管理制度和管理规程。具体包括：</w:t>
      </w:r>
    </w:p>
    <w:p w14:paraId="4C6F2E3B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（一）</w:t>
      </w:r>
      <w:r>
        <w:rPr>
          <w:rFonts w:ascii="仿宋" w:eastAsia="仿宋" w:hAnsi="仿宋" w:cs="仿宋" w:hint="eastAsia"/>
        </w:rPr>
        <w:t xml:space="preserve"> </w:t>
      </w:r>
      <w:r>
        <w:t>会员管理办法；</w:t>
      </w:r>
    </w:p>
    <w:p w14:paraId="382F072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（二）</w:t>
      </w:r>
      <w:r>
        <w:rPr>
          <w:rFonts w:ascii="仿宋" w:eastAsia="仿宋" w:hAnsi="仿宋" w:cs="仿宋" w:hint="eastAsia"/>
        </w:rPr>
        <w:t xml:space="preserve"> </w:t>
      </w:r>
      <w:r>
        <w:t>会费管理办法；</w:t>
      </w:r>
    </w:p>
    <w:p w14:paraId="4B28E0A3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（三）</w:t>
      </w:r>
      <w:r>
        <w:rPr>
          <w:rFonts w:ascii="仿宋" w:eastAsia="仿宋" w:hAnsi="仿宋" w:cs="仿宋" w:hint="eastAsia"/>
        </w:rPr>
        <w:t xml:space="preserve"> </w:t>
      </w:r>
      <w:r>
        <w:t>财务管理制度；</w:t>
      </w:r>
    </w:p>
    <w:p w14:paraId="36F80E9A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（四）</w:t>
      </w:r>
      <w:r>
        <w:rPr>
          <w:rFonts w:ascii="仿宋" w:eastAsia="仿宋" w:hAnsi="仿宋" w:cs="仿宋" w:hint="eastAsia"/>
        </w:rPr>
        <w:t xml:space="preserve"> </w:t>
      </w:r>
      <w:r>
        <w:t>资产管理制度；</w:t>
      </w:r>
    </w:p>
    <w:p w14:paraId="52C83F8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（五）</w:t>
      </w:r>
      <w:r>
        <w:rPr>
          <w:rFonts w:ascii="仿宋" w:eastAsia="仿宋" w:hAnsi="仿宋" w:cs="仿宋" w:hint="eastAsia"/>
        </w:rPr>
        <w:t xml:space="preserve"> </w:t>
      </w:r>
      <w:r>
        <w:t>内部控制制度；</w:t>
      </w:r>
    </w:p>
    <w:p w14:paraId="5BAB657D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（六）</w:t>
      </w:r>
      <w:r>
        <w:rPr>
          <w:rFonts w:ascii="仿宋" w:eastAsia="仿宋" w:hAnsi="仿宋" w:cs="仿宋" w:hint="eastAsia"/>
        </w:rPr>
        <w:t xml:space="preserve"> </w:t>
      </w:r>
      <w:r>
        <w:t>人员考核及薪酬管理制度；</w:t>
      </w:r>
    </w:p>
    <w:p w14:paraId="168EFB61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（七）</w:t>
      </w:r>
      <w:r>
        <w:rPr>
          <w:rFonts w:ascii="仿宋" w:eastAsia="仿宋" w:hAnsi="仿宋" w:cs="仿宋" w:hint="eastAsia"/>
        </w:rPr>
        <w:t xml:space="preserve"> </w:t>
      </w:r>
      <w:r>
        <w:t>内部纠纷解决办法</w:t>
      </w:r>
      <w:r>
        <w:rPr>
          <w:rFonts w:hint="eastAsia"/>
        </w:rPr>
        <w:t>；</w:t>
      </w:r>
    </w:p>
    <w:p w14:paraId="44ABD27C" w14:textId="77777777" w:rsidR="005D2335" w:rsidRDefault="00000000">
      <w:pPr>
        <w:pStyle w:val="a3"/>
        <w:ind w:firstLineChars="0" w:firstLine="616"/>
        <w:rPr>
          <w:rFonts w:ascii="仿宋_GB2312" w:hAnsi="仿宋_GB2312" w:hint="eastAsia"/>
        </w:rPr>
      </w:pPr>
      <w:r>
        <w:rPr>
          <w:rFonts w:hint="eastAsia"/>
        </w:rPr>
        <w:t>（八）</w:t>
      </w:r>
      <w:r>
        <w:rPr>
          <w:rFonts w:ascii="仿宋" w:eastAsia="仿宋" w:hAnsi="仿宋" w:cs="仿宋" w:hint="eastAsia"/>
        </w:rPr>
        <w:t xml:space="preserve"> </w:t>
      </w:r>
      <w:r>
        <w:rPr>
          <w:rFonts w:ascii="仿宋" w:eastAsia="仿宋" w:hAnsi="仿宋" w:cs="仿宋"/>
        </w:rPr>
        <w:t>知识产权管理、科研诚信管理、数据安全与数据共享、涉外合作合规审查、保密管理等制度</w:t>
      </w:r>
      <w:r>
        <w:rPr>
          <w:rFonts w:ascii="仿宋" w:eastAsia="仿宋" w:hAnsi="仿宋" w:cs="仿宋" w:hint="eastAsia"/>
        </w:rPr>
        <w:t>。</w:t>
      </w:r>
    </w:p>
    <w:p w14:paraId="4873357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lastRenderedPageBreak/>
        <w:t xml:space="preserve">第五十条　</w:t>
      </w:r>
      <w:r>
        <w:t>本组织建立的薪酬管理制度应当在适当范围内予以公布，接受民主监督。</w:t>
      </w:r>
    </w:p>
    <w:p w14:paraId="4743974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第五十一条　</w:t>
      </w:r>
      <w:r>
        <w:t>本组织制作会员、理事</w:t>
      </w:r>
      <w:r>
        <w:rPr>
          <w:rFonts w:hint="eastAsia"/>
        </w:rPr>
        <w:t>、</w:t>
      </w:r>
      <w:r>
        <w:t>负责人名册，并将证书、印章、档案、文件等物品和资料妥善保管于本组织住所，任何单位、个人不得非法侵占。相关工作人员调动工作或者离职时，应当与接管人员办清交接手续。</w:t>
      </w:r>
    </w:p>
    <w:p w14:paraId="73B716F5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第五十二条　</w:t>
      </w:r>
      <w:r>
        <w:t>本组织证书、印章遗失时，经理事会</w:t>
      </w:r>
      <w:r>
        <w:t>2</w:t>
      </w:r>
      <w:r>
        <w:t>／</w:t>
      </w:r>
      <w:r>
        <w:t>3</w:t>
      </w:r>
      <w:r>
        <w:t>以上理事表决通过，在公开发行的报刊上刊登遗失声明，按规定申请重新制发或刻制。如被个人非法侵占，应当通过法律途径要求返还。</w:t>
      </w:r>
    </w:p>
    <w:p w14:paraId="75143F4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第五十三条　</w:t>
      </w:r>
      <w:r>
        <w:t>本组织建立健全信息公开制度，及时向会员和社会公开必要信息。</w:t>
      </w:r>
    </w:p>
    <w:p w14:paraId="10A8485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第五十四条　</w:t>
      </w:r>
      <w:r>
        <w:t>本组织建立民主协商和内部纠纷解决机制。如发生内部纠纷不能经过协商解决的，可以通过调解、诉讼等途径依据中国法律法规解决。</w:t>
      </w:r>
    </w:p>
    <w:p w14:paraId="119660C0" w14:textId="77777777" w:rsidR="005D2335" w:rsidRDefault="00000000">
      <w:pPr>
        <w:pStyle w:val="af2"/>
        <w:rPr>
          <w:rFonts w:hint="eastAsia"/>
        </w:rPr>
      </w:pPr>
      <w:r>
        <w:t>第五章 财务和资产管理原则</w:t>
      </w:r>
    </w:p>
    <w:p w14:paraId="4DC60F25" w14:textId="77777777" w:rsidR="005D2335" w:rsidRDefault="00000000">
      <w:pPr>
        <w:pStyle w:val="a3"/>
        <w:ind w:firstLineChars="0" w:firstLine="616"/>
      </w:pPr>
      <w:r>
        <w:rPr>
          <w:rFonts w:hint="eastAsia"/>
          <w:b/>
        </w:rPr>
        <w:t xml:space="preserve">第五十五条　</w:t>
      </w:r>
      <w:r>
        <w:t>本组织收入来源</w:t>
      </w:r>
      <w:r>
        <w:rPr>
          <w:rFonts w:hint="eastAsia"/>
        </w:rPr>
        <w:t>：</w:t>
      </w:r>
    </w:p>
    <w:p w14:paraId="7EF26E1E" w14:textId="77777777" w:rsidR="005D2335" w:rsidRDefault="00000000">
      <w:pPr>
        <w:pStyle w:val="a3"/>
        <w:ind w:firstLineChars="0" w:firstLine="616"/>
      </w:pPr>
      <w:r>
        <w:t>（一）会费；</w:t>
      </w:r>
    </w:p>
    <w:p w14:paraId="7AA83292" w14:textId="77777777" w:rsidR="005D2335" w:rsidRDefault="00000000">
      <w:pPr>
        <w:pStyle w:val="a3"/>
        <w:ind w:firstLineChars="0" w:firstLine="616"/>
      </w:pPr>
      <w:r>
        <w:t>（二）捐赠；</w:t>
      </w:r>
    </w:p>
    <w:p w14:paraId="2663C648" w14:textId="77777777" w:rsidR="005D2335" w:rsidRDefault="00000000">
      <w:pPr>
        <w:pStyle w:val="a3"/>
        <w:ind w:firstLineChars="0" w:firstLine="616"/>
      </w:pPr>
      <w:r>
        <w:t>（三）在核准的业务范围内开展活动、提供服务的收入；</w:t>
      </w:r>
    </w:p>
    <w:p w14:paraId="2B4B3193" w14:textId="77777777" w:rsidR="005D2335" w:rsidRDefault="00000000">
      <w:pPr>
        <w:pStyle w:val="a3"/>
        <w:ind w:firstLineChars="0" w:firstLine="616"/>
      </w:pPr>
      <w:r>
        <w:t>（四）利息；</w:t>
      </w:r>
    </w:p>
    <w:p w14:paraId="7D371DC0" w14:textId="77777777" w:rsidR="005D2335" w:rsidRDefault="00000000">
      <w:pPr>
        <w:pStyle w:val="a3"/>
        <w:ind w:firstLineChars="0" w:firstLine="616"/>
      </w:pPr>
      <w:r>
        <w:t>（五）政府及国际组织资助</w:t>
      </w:r>
      <w:r>
        <w:t> </w:t>
      </w:r>
      <w:r>
        <w:t>；</w:t>
      </w:r>
    </w:p>
    <w:p w14:paraId="2E89B1B8" w14:textId="77777777" w:rsidR="005D2335" w:rsidRDefault="00000000">
      <w:pPr>
        <w:pStyle w:val="a3"/>
        <w:ind w:firstLineChars="0" w:firstLine="616"/>
      </w:pPr>
      <w:r>
        <w:t>（</w:t>
      </w:r>
      <w:r>
        <w:rPr>
          <w:rFonts w:hint="eastAsia"/>
        </w:rPr>
        <w:t>六</w:t>
      </w:r>
      <w:r>
        <w:t>）科研合作资助</w:t>
      </w:r>
      <w:r>
        <w:t> </w:t>
      </w:r>
      <w:r>
        <w:t>；</w:t>
      </w:r>
    </w:p>
    <w:p w14:paraId="26632AF1" w14:textId="77777777" w:rsidR="005D2335" w:rsidRDefault="00000000">
      <w:pPr>
        <w:pStyle w:val="a3"/>
        <w:ind w:firstLineChars="0" w:firstLine="616"/>
      </w:pPr>
      <w:r>
        <w:lastRenderedPageBreak/>
        <w:t>（</w:t>
      </w:r>
      <w:r>
        <w:rPr>
          <w:rFonts w:hint="eastAsia"/>
        </w:rPr>
        <w:t>七</w:t>
      </w:r>
      <w:r>
        <w:t>）其他合法收入</w:t>
      </w:r>
      <w:r>
        <w:t> </w:t>
      </w:r>
      <w:r>
        <w:t>；</w:t>
      </w:r>
    </w:p>
    <w:p w14:paraId="41296AD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第五十六条　</w:t>
      </w:r>
      <w:r>
        <w:t>本组织按照中国有关规定制定会费标准并收取会员会费。</w:t>
      </w:r>
    </w:p>
    <w:p w14:paraId="0091F7B0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第五十七条　</w:t>
      </w:r>
      <w:r>
        <w:t>本组织收入除用于与本组织有关的、合理的支出外，全部用于本章程规定的业务范围。</w:t>
      </w:r>
    </w:p>
    <w:p w14:paraId="57DE34D8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第五十八条　</w:t>
      </w:r>
      <w:r>
        <w:t>本组织按照《中华人民共和国会计法》、《民间非营利组织会计制度》等有关法律法规，建立健全财务管理制度，配备会计人员，依法依规实行会计监督。</w:t>
      </w:r>
    </w:p>
    <w:p w14:paraId="1D5F5B9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第五十九条　</w:t>
      </w:r>
      <w:r>
        <w:t>本组织的资产管理执行中国规定的资产、财务管理制度，接受</w:t>
      </w:r>
      <w:r>
        <w:rPr>
          <w:rFonts w:hint="eastAsia"/>
        </w:rPr>
        <w:t>会员</w:t>
      </w:r>
      <w:r>
        <w:t>大会和有关部门的监督。</w:t>
      </w:r>
    </w:p>
    <w:p w14:paraId="4322EF58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第六十条　</w:t>
      </w:r>
      <w:r>
        <w:t>本组织重大资产配置、使用和处置须经过</w:t>
      </w:r>
      <w:r>
        <w:rPr>
          <w:rFonts w:hint="eastAsia"/>
        </w:rPr>
        <w:t>会员</w:t>
      </w:r>
      <w:r>
        <w:t>大会或者理事会审议。</w:t>
      </w:r>
    </w:p>
    <w:p w14:paraId="400128D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第六十一条　</w:t>
      </w:r>
      <w:r>
        <w:t>负责人、理事及相关人员违反忠实勤勉义务致使本组织遭受损失的，应当按有关规定承担个人责任。</w:t>
      </w:r>
    </w:p>
    <w:p w14:paraId="38105CF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第六十二条　</w:t>
      </w:r>
      <w:r>
        <w:t>本组织换届或者更换法定代表人之前应当进行财务审计。</w:t>
      </w:r>
    </w:p>
    <w:p w14:paraId="037637A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第六十三条　</w:t>
      </w:r>
      <w:r>
        <w:t>本组织的全部资产及其增值为本组织所有，任何单位、个人不得侵占、私分和挪用，也不得在会员中分配。</w:t>
      </w:r>
    </w:p>
    <w:p w14:paraId="3C6EDAA7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第六十四条　</w:t>
      </w:r>
      <w:r>
        <w:t>本组织应当厉行节约，减少不必要的开支，充分、高效运用组织财产。</w:t>
      </w:r>
    </w:p>
    <w:p w14:paraId="4BF145FB" w14:textId="77777777" w:rsidR="005D2335" w:rsidRDefault="00000000">
      <w:pPr>
        <w:pStyle w:val="af2"/>
        <w:rPr>
          <w:rFonts w:hint="eastAsia"/>
        </w:rPr>
      </w:pPr>
      <w:r>
        <w:t>第六章 章程的修改程序</w:t>
      </w:r>
    </w:p>
    <w:p w14:paraId="119685F2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第六十五条　</w:t>
      </w:r>
      <w:r>
        <w:t>对本组织章程的修改，由理事会表决通过后，提交</w:t>
      </w:r>
      <w:r>
        <w:rPr>
          <w:rFonts w:hint="eastAsia"/>
        </w:rPr>
        <w:t>会员</w:t>
      </w:r>
      <w:r>
        <w:t>大会审议。</w:t>
      </w:r>
    </w:p>
    <w:p w14:paraId="1EB97BE4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lastRenderedPageBreak/>
        <w:t xml:space="preserve">第六十六条　</w:t>
      </w:r>
      <w:r>
        <w:t>本组织修改的章程，经</w:t>
      </w:r>
      <w:r>
        <w:rPr>
          <w:rFonts w:hint="eastAsia"/>
        </w:rPr>
        <w:t>会员</w:t>
      </w:r>
      <w:r>
        <w:t>大会参会</w:t>
      </w:r>
      <w:r>
        <w:rPr>
          <w:rFonts w:hint="eastAsia"/>
        </w:rPr>
        <w:t>会员</w:t>
      </w:r>
      <w:r>
        <w:t>2</w:t>
      </w:r>
      <w:r>
        <w:t>／</w:t>
      </w:r>
      <w:r>
        <w:t>3</w:t>
      </w:r>
      <w:r>
        <w:t>以上表决通过后</w:t>
      </w:r>
      <w:r>
        <w:t>30</w:t>
      </w:r>
      <w:r>
        <w:t>日内，报经业务主管单位审查同意，并报登记管理机关核准后生效。</w:t>
      </w:r>
    </w:p>
    <w:p w14:paraId="5FD4F846" w14:textId="77777777" w:rsidR="005D2335" w:rsidRDefault="00000000">
      <w:pPr>
        <w:pStyle w:val="af2"/>
        <w:rPr>
          <w:rFonts w:hint="eastAsia"/>
        </w:rPr>
      </w:pPr>
      <w:r>
        <w:t>第七章 终止程序及终止后的财产处理</w:t>
      </w:r>
    </w:p>
    <w:p w14:paraId="6A540EA6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第六十七条　</w:t>
      </w:r>
      <w:r>
        <w:t>本组织终止动议由理事会提出，报</w:t>
      </w:r>
      <w:r>
        <w:rPr>
          <w:rFonts w:hint="eastAsia"/>
        </w:rPr>
        <w:t>会员</w:t>
      </w:r>
      <w:r>
        <w:t>大会表决通过。</w:t>
      </w:r>
    </w:p>
    <w:p w14:paraId="59219ED5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第六十八条　</w:t>
      </w:r>
      <w:r>
        <w:t>本组织终止前，应当在业务主管单位指导下依法成立清算组织，清理债权债务，处理善后事宜。清算期间，不开展清算以外的活动。</w:t>
      </w:r>
    </w:p>
    <w:p w14:paraId="392B9A3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第六十九条　</w:t>
      </w:r>
      <w:r>
        <w:t>本组织清算后的剩余财产，在业务主管单位和登记管理机关的监督下，按照中国有关规定，用于发展与本组织宗旨相关的事业，或者捐赠给宗旨相近的且在中国登记的社会组织。</w:t>
      </w:r>
    </w:p>
    <w:p w14:paraId="5F20B81C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第七十条　</w:t>
      </w:r>
      <w:r>
        <w:t>本组织经登记管理机关办理注销登记手续后即为终止。</w:t>
      </w:r>
    </w:p>
    <w:p w14:paraId="49AA1C54" w14:textId="77777777" w:rsidR="005D2335" w:rsidRDefault="00000000">
      <w:pPr>
        <w:pStyle w:val="af2"/>
        <w:rPr>
          <w:rFonts w:hint="eastAsia"/>
        </w:rPr>
      </w:pPr>
      <w:r>
        <w:t>第八章 工作语言</w:t>
      </w:r>
    </w:p>
    <w:p w14:paraId="3B42297A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第七十一条　</w:t>
      </w:r>
      <w:r>
        <w:t>本组织的工作语言为</w:t>
      </w:r>
      <w:r>
        <w:rPr>
          <w:rFonts w:hint="eastAsia"/>
        </w:rPr>
        <w:t>中文和</w:t>
      </w:r>
      <w:r>
        <w:t>英文。</w:t>
      </w:r>
      <w:r>
        <w:rPr>
          <w:rFonts w:hint="eastAsia"/>
        </w:rPr>
        <w:t>产生歧义时，以中文为准。</w:t>
      </w:r>
    </w:p>
    <w:p w14:paraId="24636C49" w14:textId="77777777" w:rsidR="005D2335" w:rsidRDefault="00000000">
      <w:pPr>
        <w:pStyle w:val="af2"/>
        <w:rPr>
          <w:rFonts w:hint="eastAsia"/>
        </w:rPr>
      </w:pPr>
      <w:r>
        <w:t>第九章 附则</w:t>
      </w:r>
    </w:p>
    <w:p w14:paraId="1A7A1443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第七十二条　</w:t>
      </w:r>
      <w:r>
        <w:t>本章程经【待确认：通过日期】第【待确认：届次／次数】次</w:t>
      </w:r>
      <w:r>
        <w:rPr>
          <w:rFonts w:hint="eastAsia"/>
        </w:rPr>
        <w:t>会员</w:t>
      </w:r>
      <w:r>
        <w:t>大会表决通过。</w:t>
      </w:r>
    </w:p>
    <w:p w14:paraId="27B8F6D1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第七十三条　</w:t>
      </w:r>
      <w:r>
        <w:t>本章程的解释权属于本组织的理事会。</w:t>
      </w:r>
    </w:p>
    <w:p w14:paraId="46876228" w14:textId="77777777" w:rsidR="005D2335" w:rsidRDefault="00000000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 xml:space="preserve">第七十四条　</w:t>
      </w:r>
      <w:r>
        <w:t>本章程自登记管理机关核准之日起生效。</w:t>
      </w:r>
    </w:p>
    <w:p w14:paraId="3558B76D" w14:textId="77777777" w:rsidR="005D2335" w:rsidRDefault="005D2335">
      <w:pPr>
        <w:spacing w:before="800"/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8C71465" w14:textId="77777777" w:rsidR="005D2335" w:rsidRDefault="00000000">
      <w:pPr>
        <w:spacing w:before="800"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color w:val="1F4E79"/>
          <w:sz w:val="20"/>
          <w:szCs w:val="20"/>
        </w:rPr>
        <w:t>━━━━━━━━━━━━━━━━━━━━━━━━━━━━━━━━</w:t>
      </w:r>
    </w:p>
    <w:p w14:paraId="6E56A101" w14:textId="77777777" w:rsidR="005D2335" w:rsidRDefault="00000000">
      <w:pPr>
        <w:spacing w:before="200" w:after="200"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color w:val="666666"/>
          <w:sz w:val="20"/>
          <w:szCs w:val="20"/>
        </w:rPr>
        <w:t>— END OF STATUTES —</w:t>
      </w:r>
    </w:p>
    <w:p w14:paraId="794609C3" w14:textId="77777777" w:rsidR="005D2335" w:rsidRDefault="00000000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  <w:r>
        <w:rPr>
          <w:rFonts w:ascii="Arial" w:eastAsia="Arial" w:hAnsi="Arial" w:cs="Arial"/>
          <w:b/>
          <w:bCs/>
          <w:color w:val="1F4E79"/>
          <w:sz w:val="20"/>
          <w:szCs w:val="20"/>
        </w:rPr>
        <w:t>━━━━━━━━━━━━━━━━━━━━━━━━━━━━━━━━</w:t>
      </w:r>
    </w:p>
    <w:p w14:paraId="46730B75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1686292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024E448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7093D400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004E4952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67D23A9D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F3C5D6D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3870DC2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1C199F7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9ADA07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5FBE5F7B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7157D16B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1A4ABE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DE43952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642728D7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1206A7A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13BF73F7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72931B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5AC696CA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65BE9B7B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CE7B231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544B2037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A8CE2A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04A954DB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A6B3688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172128C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57389DE3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00303A4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67AE3466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8A4B5C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7DF130CB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21A1885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168A1B7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344E677C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6F29CC9D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200CA7C5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09A99EEE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04AA102A" w14:textId="77777777" w:rsidR="005D2335" w:rsidRDefault="005D2335">
      <w:pPr>
        <w:jc w:val="center"/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p w14:paraId="46C35374" w14:textId="77777777" w:rsidR="005D2335" w:rsidRDefault="00000000">
      <w:pPr>
        <w:widowControl/>
        <w:overflowPunct w:val="0"/>
        <w:topLinePunct/>
        <w:spacing w:line="560" w:lineRule="exact"/>
        <w:jc w:val="left"/>
        <w:outlineLvl w:val="0"/>
        <w:rPr>
          <w:rFonts w:ascii="黑体" w:eastAsia="黑体" w:hAnsi="黑体" w:cs="黑体" w:hint="eastAsia"/>
          <w:sz w:val="32"/>
          <w:szCs w:val="32"/>
        </w:rPr>
      </w:pPr>
      <w:bookmarkStart w:id="0" w:name="附件1"/>
      <w:r>
        <w:rPr>
          <w:rFonts w:ascii="黑体" w:eastAsia="黑体" w:hAnsi="黑体" w:cs="黑体"/>
          <w:sz w:val="32"/>
          <w:szCs w:val="32"/>
        </w:rPr>
        <w:t>附件1</w:t>
      </w:r>
    </w:p>
    <w:p w14:paraId="774F1F1B" w14:textId="77777777" w:rsidR="005D2335" w:rsidRDefault="005D2335">
      <w:pPr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bookmarkStart w:id="1" w:name="参与方职责"/>
      <w:bookmarkEnd w:id="0"/>
    </w:p>
    <w:p w14:paraId="3D68DE7D" w14:textId="77777777" w:rsidR="005D2335" w:rsidRDefault="00000000">
      <w:pPr>
        <w:widowControl/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>参与方职责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与合作原则</w:t>
      </w:r>
    </w:p>
    <w:p w14:paraId="210EF57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lastRenderedPageBreak/>
        <w:t>为便于国内外有关机构、专家和合作伙伴参与国际核科研基础设施组织（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INRIO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）相关活动，根据《国际核科研基础设施组织章程》，本组织参与方分为单位会员、个人会员和观察员。各类参与方的主要权利与义务如下。</w:t>
      </w:r>
    </w:p>
    <w:p w14:paraId="0E09269C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0"/>
        <w:rPr>
          <w:rFonts w:ascii="黑体" w:eastAsia="黑体" w:hAnsi="黑体" w:cs="黑体" w:hint="eastAsia"/>
          <w:kern w:val="44"/>
          <w:sz w:val="32"/>
          <w:szCs w:val="32"/>
        </w:rPr>
      </w:pPr>
      <w:bookmarkStart w:id="2" w:name="一单位会员"/>
      <w:r>
        <w:rPr>
          <w:rFonts w:ascii="黑体" w:eastAsia="黑体" w:hAnsi="黑体" w:cs="黑体"/>
          <w:kern w:val="44"/>
          <w:sz w:val="32"/>
          <w:szCs w:val="32"/>
        </w:rPr>
        <w:t>一、单位会员</w:t>
      </w:r>
    </w:p>
    <w:p w14:paraId="2592964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单位会员主要包括从事核科研设施、核科学、核技术应用及相关领域工作的科研机构、高等院校、学术团体、非政府组织、企业研究机构，以及研究堆、中子源、加速器、地下实验室、辐照试验平台、热工水力实验平台等核科研基础设施运行单位。</w:t>
      </w:r>
    </w:p>
    <w:p w14:paraId="03278969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3" w:name="一主要权利"/>
      <w:r>
        <w:rPr>
          <w:rFonts w:ascii="Times New Roman" w:eastAsia="楷体_GB2312" w:hAnsi="Times New Roman" w:cs="楷体_GB2312"/>
          <w:sz w:val="32"/>
          <w:szCs w:val="32"/>
        </w:rPr>
        <w:t>（一）主要权利</w:t>
      </w:r>
    </w:p>
    <w:p w14:paraId="08AB9D8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依照章程享有选举权、被选举权和表决权；</w:t>
      </w:r>
    </w:p>
    <w:p w14:paraId="3F48E357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参加本组织会员大会、学术会议、研讨会、培训、暑期学校、青年科学家交流和专家互访等活动；</w:t>
      </w:r>
    </w:p>
    <w:p w14:paraId="3E9DBFC4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优先获得本组织发布的设施开放、联合研究、培训交流、能力建设和国际合作信息；</w:t>
      </w:r>
    </w:p>
    <w:p w14:paraId="5AA503EE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通过本组织平台发布设施能力、用户需求、合作意向和项目信息；</w:t>
      </w:r>
    </w:p>
    <w:p w14:paraId="3B1B9718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</w:t>
      </w:r>
      <w:r>
        <w:rPr>
          <w:rFonts w:ascii="Times New Roman" w:eastAsia="仿宋_GB2312" w:hAnsi="Times New Roman" w:cs="仿宋_GB2312"/>
          <w:spacing w:val="9"/>
          <w:sz w:val="32"/>
          <w:szCs w:val="32"/>
        </w:rPr>
        <w:t>.</w:t>
      </w:r>
      <w:r>
        <w:rPr>
          <w:rFonts w:ascii="Times New Roman" w:eastAsia="仿宋_GB2312" w:hAnsi="Times New Roman" w:cs="仿宋_GB2312" w:hint="eastAsia"/>
          <w:spacing w:val="9"/>
          <w:sz w:val="32"/>
          <w:szCs w:val="32"/>
        </w:rPr>
        <w:t>依程序申请使用其他单位会员开放的核科研基础设施、实验平台、测试装置、数据资源及相关技术服务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；</w:t>
      </w:r>
    </w:p>
    <w:p w14:paraId="040CC735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6.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发起或参与联合研究、设施用户计划、技术咨询、培训交流和能力建设项目；</w:t>
      </w:r>
    </w:p>
    <w:p w14:paraId="4B0B6FE7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7.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推荐本单位专家参与专家库、工作组、学术活动、咨询评估和技术交流；</w:t>
      </w:r>
    </w:p>
    <w:p w14:paraId="20D0EEB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lastRenderedPageBreak/>
        <w:t>8.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参与核科研设施设计、建设、运行、管理、用户服务等方面的良好实践总结、指南研究和成果交流；</w:t>
      </w:r>
    </w:p>
    <w:p w14:paraId="22F83A72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9.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对本组织工作提出意见建议和监督意见。</w:t>
      </w:r>
    </w:p>
    <w:p w14:paraId="6C0D9A81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4" w:name="二主要义务"/>
      <w:bookmarkEnd w:id="3"/>
      <w:r>
        <w:rPr>
          <w:rFonts w:ascii="Times New Roman" w:eastAsia="楷体_GB2312" w:hAnsi="Times New Roman" w:cs="楷体_GB2312"/>
          <w:sz w:val="32"/>
          <w:szCs w:val="32"/>
        </w:rPr>
        <w:t>（二）主要义务</w:t>
      </w:r>
    </w:p>
    <w:p w14:paraId="3E9C8BD8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遵守本组织章程及相关管理制度；</w:t>
      </w:r>
    </w:p>
    <w:p w14:paraId="75663CA1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维护本组织合法权益和国际声誉；</w:t>
      </w:r>
    </w:p>
    <w:p w14:paraId="4433E26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按规定缴纳会费或承担经确认的项目费用；</w:t>
      </w:r>
    </w:p>
    <w:p w14:paraId="28B53D39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如实提供会员登记、设施能力、合作需求和项目信息；</w:t>
      </w:r>
    </w:p>
    <w:p w14:paraId="53E478B5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在参与设施开放、联合研究和国际合作项目时，遵守安全、保</w:t>
      </w:r>
      <w:r>
        <w:rPr>
          <w:rFonts w:ascii="Times New Roman" w:eastAsia="仿宋_GB2312" w:hAnsi="Times New Roman" w:cs="仿宋_GB2312"/>
          <w:sz w:val="32"/>
          <w:szCs w:val="32"/>
        </w:rPr>
        <w:t>密、科研诚信、数据管理、知识产权、利益冲突和合规审查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等要求；</w:t>
      </w:r>
    </w:p>
    <w:p w14:paraId="04FAF289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6.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不得以本组织名义从事未经授权的活动；</w:t>
      </w:r>
    </w:p>
    <w:p w14:paraId="179222AF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7.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不得利用本组织平台从事与本组织宗旨不符的政治、军事、监管、认证或其他不当活动；</w:t>
      </w:r>
    </w:p>
    <w:p w14:paraId="2A9BB4C3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8.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对在本组织活动中获得的非公开信息承担保密义务；</w:t>
      </w:r>
    </w:p>
    <w:p w14:paraId="405F40B6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9.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配合本组织开展会员信息更新、项目评估、成果统计和活动总结。</w:t>
      </w:r>
    </w:p>
    <w:p w14:paraId="07504587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0"/>
        <w:rPr>
          <w:rFonts w:ascii="黑体" w:eastAsia="黑体" w:hAnsi="黑体" w:cs="黑体" w:hint="eastAsia"/>
          <w:kern w:val="44"/>
          <w:sz w:val="32"/>
          <w:szCs w:val="32"/>
        </w:rPr>
      </w:pPr>
      <w:bookmarkStart w:id="5" w:name="二个人会员"/>
      <w:bookmarkEnd w:id="2"/>
      <w:bookmarkEnd w:id="4"/>
      <w:r>
        <w:rPr>
          <w:rFonts w:ascii="黑体" w:eastAsia="黑体" w:hAnsi="黑体" w:cs="黑体"/>
          <w:kern w:val="44"/>
          <w:sz w:val="32"/>
          <w:szCs w:val="32"/>
        </w:rPr>
        <w:t>二、个人会员</w:t>
      </w:r>
    </w:p>
    <w:p w14:paraId="79298818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个人会员主要包括在核科研基础设施、核科学技术、大科学装置、用户服务、国际合作、人才培养、科研管理、技术咨询等领域具有专业能力和影响力的专家学者、工程技术人员、科技工作者和青年科研人员。</w:t>
      </w:r>
    </w:p>
    <w:p w14:paraId="745F1509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6" w:name="一主要权利-1"/>
      <w:r>
        <w:rPr>
          <w:rFonts w:ascii="Times New Roman" w:eastAsia="楷体_GB2312" w:hAnsi="Times New Roman" w:cs="楷体_GB2312"/>
          <w:sz w:val="32"/>
          <w:szCs w:val="32"/>
        </w:rPr>
        <w:lastRenderedPageBreak/>
        <w:t>（一）主要权利</w:t>
      </w:r>
    </w:p>
    <w:p w14:paraId="6C1329EE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依照章程享有相应会员权利；</w:t>
      </w:r>
    </w:p>
    <w:p w14:paraId="048BA7EB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参加本组织组织的学术会议、研讨会、培训、暑期学校、青年科学家交流、专家互访等活动；</w:t>
      </w:r>
    </w:p>
    <w:p w14:paraId="537AE5E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优先获得本组织发布的学术活动、设施开放、联合研究和人才培养项目信息；</w:t>
      </w:r>
    </w:p>
    <w:p w14:paraId="08BACFAB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参与本组织专家库、工作组、技术咨询、项目论证、学术交流和人才培养活动；</w:t>
      </w:r>
    </w:p>
    <w:p w14:paraId="6A8F61C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依程序参与核科研基础设施开放共享、联合研究、培训交流和能力建设项目；</w:t>
      </w:r>
    </w:p>
    <w:p w14:paraId="250ED654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6.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提出学术交流、联合研究、设施用户计划、青年人才培养和国际合作建议；</w:t>
      </w:r>
    </w:p>
    <w:p w14:paraId="6B797BB6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7.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对本组织工作提出意见建议。</w:t>
      </w:r>
    </w:p>
    <w:p w14:paraId="7B1A2F98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7" w:name="二主要义务-1"/>
      <w:bookmarkEnd w:id="6"/>
      <w:r>
        <w:rPr>
          <w:rFonts w:ascii="Times New Roman" w:eastAsia="楷体_GB2312" w:hAnsi="Times New Roman" w:cs="楷体_GB2312"/>
          <w:sz w:val="32"/>
          <w:szCs w:val="32"/>
        </w:rPr>
        <w:t>（二）主要义务</w:t>
      </w:r>
    </w:p>
    <w:p w14:paraId="3C2C07B4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遵守本组织章程及相关管理制度；</w:t>
      </w:r>
    </w:p>
    <w:p w14:paraId="7B3B49FD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维护本组织声誉和合法权益；</w:t>
      </w:r>
    </w:p>
    <w:p w14:paraId="0C5C3AE9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遵守科研诚信、学术伦理、数据管理、知识产权、保密和利益冲突等要求；</w:t>
      </w:r>
    </w:p>
    <w:p w14:paraId="7F8F4EE1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 w:hint="eastAsia"/>
          <w:spacing w:val="-6"/>
          <w:sz w:val="32"/>
          <w:szCs w:val="32"/>
        </w:rPr>
        <w:t>参加本组织有关活动产生的差旅等费用，原则上由个人或所在单位自行承担，另有安排的除外；</w:t>
      </w:r>
    </w:p>
    <w:p w14:paraId="759A11EB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不得以本组织名义从事未经授权的活动；</w:t>
      </w:r>
    </w:p>
    <w:p w14:paraId="39FB1A16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lastRenderedPageBreak/>
        <w:t>6.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在参与设施使用、项目合作、技术咨询和学术交流时，遵守所在国家和设施运行单位的法律法规、安全管理和现场管理要求；</w:t>
      </w:r>
    </w:p>
    <w:p w14:paraId="1401AA5F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7.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对在本组织活动中获得的非公开信息承担保密义务。</w:t>
      </w:r>
    </w:p>
    <w:p w14:paraId="0B33E0C9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0"/>
        <w:rPr>
          <w:rFonts w:ascii="黑体" w:eastAsia="黑体" w:hAnsi="黑体" w:cs="黑体" w:hint="eastAsia"/>
          <w:kern w:val="44"/>
          <w:sz w:val="32"/>
          <w:szCs w:val="32"/>
        </w:rPr>
      </w:pPr>
      <w:bookmarkStart w:id="8" w:name="三观察员"/>
      <w:bookmarkEnd w:id="5"/>
      <w:bookmarkEnd w:id="7"/>
      <w:r>
        <w:rPr>
          <w:rFonts w:ascii="黑体" w:eastAsia="黑体" w:hAnsi="黑体" w:cs="黑体"/>
          <w:kern w:val="44"/>
          <w:sz w:val="32"/>
          <w:szCs w:val="32"/>
        </w:rPr>
        <w:t>三、观察员</w:t>
      </w:r>
    </w:p>
    <w:p w14:paraId="01505294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观察员主要包括与本组织宗旨和业务范围相关、但暂不具备正式会员条件或者暂不申请正式会员资格的机构、组织、项目或企业。观察员可包括其他国际组织、区域性组织、学术团体，已立项但尚未建成的核科研基础设施项目单位，计划建设核科研设施的相关</w:t>
      </w:r>
      <w:r>
        <w:rPr>
          <w:rFonts w:ascii="Times New Roman" w:eastAsia="仿宋_GB2312" w:hAnsi="Times New Roman" w:cs="仿宋_GB2312"/>
          <w:sz w:val="32"/>
          <w:szCs w:val="32"/>
        </w:rPr>
        <w:t>机构，以及具备技术、工程、设备、服务或资金支持能力的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企业等。</w:t>
      </w:r>
    </w:p>
    <w:p w14:paraId="4C60AFFF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9" w:name="一主要权利-2"/>
      <w:r>
        <w:rPr>
          <w:rFonts w:ascii="Times New Roman" w:eastAsia="楷体_GB2312" w:hAnsi="Times New Roman" w:cs="楷体_GB2312"/>
          <w:sz w:val="32"/>
          <w:szCs w:val="32"/>
        </w:rPr>
        <w:t>（一）主要权利</w:t>
      </w:r>
    </w:p>
    <w:p w14:paraId="4D020784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应邀列席本组织有关会议、论坛、培训和交流活动；</w:t>
      </w:r>
    </w:p>
    <w:p w14:paraId="5A3FCDB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获取本组织公开发布的活动信息、合作信息和项目机会；</w:t>
      </w:r>
    </w:p>
    <w:p w14:paraId="08415C0D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围绕核科研基础设施建设、开放共享、用户服务、人才培养和能力建设提出意见建议；</w:t>
      </w:r>
    </w:p>
    <w:p w14:paraId="396CEABD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参与本组织认可的部分合作项目、培训项目、专题研讨或咨询活动；</w:t>
      </w:r>
    </w:p>
    <w:p w14:paraId="7BE470C8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在符合条件后，依程序申请转为单位会员或个人会员。</w:t>
      </w:r>
    </w:p>
    <w:p w14:paraId="27AD4879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1"/>
        <w:rPr>
          <w:rFonts w:ascii="Times New Roman" w:eastAsia="楷体_GB2312" w:hAnsi="Times New Roman" w:cs="楷体_GB2312"/>
          <w:sz w:val="32"/>
          <w:szCs w:val="32"/>
        </w:rPr>
      </w:pPr>
      <w:bookmarkStart w:id="10" w:name="二主要义务-2"/>
      <w:bookmarkEnd w:id="9"/>
      <w:r>
        <w:rPr>
          <w:rFonts w:ascii="Times New Roman" w:eastAsia="楷体_GB2312" w:hAnsi="Times New Roman" w:cs="楷体_GB2312"/>
          <w:sz w:val="32"/>
          <w:szCs w:val="32"/>
        </w:rPr>
        <w:t>（二）主要义务</w:t>
      </w:r>
    </w:p>
    <w:p w14:paraId="5E5A904A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1.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遵守本组织章程、活动规则和相关管理要求；</w:t>
      </w:r>
    </w:p>
    <w:p w14:paraId="64C3126F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2</w:t>
      </w:r>
      <w:r>
        <w:rPr>
          <w:rFonts w:ascii="Times New Roman" w:eastAsia="仿宋_GB2312" w:hAnsi="Times New Roman" w:cs="仿宋_GB2312"/>
          <w:spacing w:val="2"/>
          <w:sz w:val="32"/>
          <w:szCs w:val="32"/>
        </w:rPr>
        <w:t>.</w:t>
      </w:r>
      <w:r>
        <w:rPr>
          <w:rFonts w:ascii="Times New Roman" w:eastAsia="仿宋_GB2312" w:hAnsi="Times New Roman" w:cs="仿宋_GB2312"/>
          <w:spacing w:val="2"/>
          <w:sz w:val="32"/>
          <w:szCs w:val="32"/>
        </w:rPr>
        <w:t>尊重本组织非政</w:t>
      </w:r>
      <w:r>
        <w:rPr>
          <w:rFonts w:ascii="Times New Roman" w:eastAsia="仿宋_GB2312" w:hAnsi="Times New Roman" w:cs="仿宋_GB2312"/>
          <w:spacing w:val="3"/>
          <w:sz w:val="32"/>
          <w:szCs w:val="32"/>
        </w:rPr>
        <w:t>府</w:t>
      </w:r>
      <w:r>
        <w:rPr>
          <w:rFonts w:ascii="Times New Roman" w:eastAsia="仿宋_GB2312" w:hAnsi="Times New Roman" w:cs="仿宋_GB2312"/>
          <w:spacing w:val="2"/>
          <w:sz w:val="32"/>
          <w:szCs w:val="32"/>
        </w:rPr>
        <w:t>、非营利、开放合作和和平利用的基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本定位；</w:t>
      </w:r>
    </w:p>
    <w:p w14:paraId="36973A4B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lastRenderedPageBreak/>
        <w:t>3.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不得以观察员身份代表本组织发表立场、作出承诺或开展未经授权的活动；</w:t>
      </w:r>
    </w:p>
    <w:p w14:paraId="2A9CE5B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4.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在参与本组织活动时，遵守安全、保密、科研诚信、数据管理、知识产权和利益冲突等要求；</w:t>
      </w:r>
    </w:p>
    <w:p w14:paraId="48CB27C3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5</w:t>
      </w:r>
      <w:r>
        <w:rPr>
          <w:rFonts w:ascii="Times New Roman" w:eastAsia="仿宋_GB2312" w:hAnsi="Times New Roman" w:cs="仿宋_GB2312"/>
          <w:spacing w:val="2"/>
          <w:sz w:val="32"/>
          <w:szCs w:val="32"/>
        </w:rPr>
        <w:t>.</w:t>
      </w:r>
      <w:r>
        <w:rPr>
          <w:rFonts w:ascii="Times New Roman" w:eastAsia="仿宋_GB2312" w:hAnsi="Times New Roman" w:cs="仿宋_GB2312"/>
          <w:spacing w:val="2"/>
          <w:sz w:val="32"/>
          <w:szCs w:val="32"/>
        </w:rPr>
        <w:t>按规定承担参与特定活动、会议、培训或项目产生的必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要费用；</w:t>
      </w:r>
    </w:p>
    <w:p w14:paraId="5AE2F07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6.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如实提供机构信息、项目进展、合作需求和相关材料。</w:t>
      </w:r>
    </w:p>
    <w:p w14:paraId="537639E6" w14:textId="77777777" w:rsidR="005D2335" w:rsidRDefault="00000000">
      <w:pPr>
        <w:keepNext/>
        <w:keepLines/>
        <w:widowControl/>
        <w:spacing w:line="560" w:lineRule="exact"/>
        <w:ind w:firstLineChars="200" w:firstLine="640"/>
        <w:outlineLvl w:val="0"/>
        <w:rPr>
          <w:rFonts w:ascii="黑体" w:eastAsia="黑体" w:hAnsi="黑体" w:cs="黑体" w:hint="eastAsia"/>
          <w:kern w:val="44"/>
          <w:sz w:val="32"/>
          <w:szCs w:val="32"/>
        </w:rPr>
      </w:pPr>
      <w:bookmarkStart w:id="11" w:name="四设施开放合作基本原则"/>
      <w:bookmarkEnd w:id="8"/>
      <w:bookmarkEnd w:id="10"/>
      <w:r>
        <w:rPr>
          <w:rFonts w:ascii="黑体" w:eastAsia="黑体" w:hAnsi="黑体" w:cs="黑体"/>
          <w:kern w:val="44"/>
          <w:sz w:val="32"/>
          <w:szCs w:val="32"/>
        </w:rPr>
        <w:t>四、设施开放合作基本原则</w:t>
      </w:r>
    </w:p>
    <w:p w14:paraId="68D06D52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通过本组织平台开展的设施开放共享、联合研究、技术咨询和培训交流活动，坚持自愿参与、平等协商、依法合规、风险可控的原则。</w:t>
      </w:r>
    </w:p>
    <w:p w14:paraId="569D4E4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 w:hint="eastAsia"/>
          <w:spacing w:val="-6"/>
          <w:sz w:val="32"/>
          <w:szCs w:val="32"/>
        </w:rPr>
        <w:t>本组织主要发挥信息发布、需求对接、项目协调、专家咨询和交流促进作用，支持单位会员按照自愿、平等、互利原则开展科研设施开放共享和交叉使用。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具体设施开放、实验实施、安全审查、现场管理、费用承担、数据交付、成果发表和知识产权归属等事项，由设施运行</w:t>
      </w:r>
      <w:r>
        <w:rPr>
          <w:rFonts w:ascii="Times New Roman" w:eastAsia="仿宋_GB2312" w:hAnsi="Times New Roman" w:cs="仿宋_GB2312"/>
          <w:spacing w:val="6"/>
          <w:sz w:val="32"/>
          <w:szCs w:val="32"/>
        </w:rPr>
        <w:t>单位与申请方根据法律法规、设施管理要求和双方协议另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行确定。</w:t>
      </w:r>
    </w:p>
    <w:p w14:paraId="19DB9DFC" w14:textId="77777777" w:rsidR="005D2335" w:rsidRDefault="00000000">
      <w:pPr>
        <w:widowControl/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对超出设施能力范围、存在重大安全风险、不符合和平利用原则、涉及未经批准的敏感用途或者不符合有关法律法规和设施管理要</w:t>
      </w:r>
      <w:r>
        <w:rPr>
          <w:rFonts w:ascii="Times New Roman" w:eastAsia="仿宋_GB2312" w:hAnsi="Times New Roman" w:cs="仿宋_GB2312"/>
          <w:sz w:val="32"/>
          <w:szCs w:val="32"/>
        </w:rPr>
        <w:t>求的合作事项，相关设施运行单位和本组织可不予受理或不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予实施。</w:t>
      </w:r>
    </w:p>
    <w:p w14:paraId="5C59604E" w14:textId="77777777" w:rsidR="005D2335" w:rsidRDefault="005D2335">
      <w:pPr>
        <w:spacing w:line="560" w:lineRule="exact"/>
        <w:ind w:firstLineChars="200" w:firstLine="628"/>
        <w:rPr>
          <w:rFonts w:ascii="Times New Roman" w:eastAsia="仿宋_GB2312" w:hAnsi="Times New Roman" w:cs="仿宋_GB2312"/>
          <w:spacing w:val="-6"/>
          <w:sz w:val="32"/>
          <w:szCs w:val="32"/>
        </w:rPr>
      </w:pPr>
    </w:p>
    <w:bookmarkEnd w:id="1"/>
    <w:bookmarkEnd w:id="11"/>
    <w:p w14:paraId="7E5AA672" w14:textId="77777777" w:rsidR="005D2335" w:rsidRDefault="005D2335">
      <w:pPr>
        <w:rPr>
          <w:rFonts w:ascii="Arial" w:eastAsia="Arial" w:hAnsi="Arial" w:cs="Arial"/>
          <w:b/>
          <w:bCs/>
          <w:color w:val="1F4E79"/>
          <w:sz w:val="20"/>
          <w:szCs w:val="20"/>
        </w:rPr>
      </w:pPr>
    </w:p>
    <w:sectPr w:rsidR="005D2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B63C1" w14:textId="77777777" w:rsidR="000941A9" w:rsidRDefault="000941A9">
      <w:pPr>
        <w:rPr>
          <w:rFonts w:hint="eastAsia"/>
        </w:rPr>
      </w:pPr>
      <w:r>
        <w:separator/>
      </w:r>
    </w:p>
  </w:endnote>
  <w:endnote w:type="continuationSeparator" w:id="0">
    <w:p w14:paraId="3A252373" w14:textId="77777777" w:rsidR="000941A9" w:rsidRDefault="000941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-简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altName w:val="汉仪楷体简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ECBE" w14:textId="77777777" w:rsidR="005D2335" w:rsidRDefault="005D2335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63CC" w14:textId="77777777" w:rsidR="005D2335" w:rsidRDefault="00000000">
    <w:pPr>
      <w:jc w:val="center"/>
      <w:rPr>
        <w:rFonts w:hint="eastAsia"/>
      </w:rPr>
    </w:pPr>
    <w:r>
      <w:rPr>
        <w:rFonts w:ascii="Arial" w:eastAsia="Arial" w:hAnsi="Arial" w:cs="Arial"/>
        <w:color w:val="666666"/>
        <w:sz w:val="18"/>
        <w:szCs w:val="18"/>
      </w:rPr>
      <w:t xml:space="preserve">— </w:t>
    </w:r>
    <w:r>
      <w:rPr>
        <w:rFonts w:ascii="Arial" w:eastAsia="Arial" w:hAnsi="Arial" w:cs="Arial"/>
        <w:color w:val="666666"/>
        <w:sz w:val="18"/>
        <w:szCs w:val="18"/>
      </w:rPr>
      <w:fldChar w:fldCharType="begin"/>
    </w:r>
    <w:r>
      <w:rPr>
        <w:rFonts w:ascii="Arial" w:eastAsia="Arial" w:hAnsi="Arial" w:cs="Arial"/>
        <w:color w:val="666666"/>
        <w:sz w:val="18"/>
        <w:szCs w:val="18"/>
      </w:rPr>
      <w:instrText>PAGE</w:instrText>
    </w:r>
    <w:r>
      <w:rPr>
        <w:rFonts w:ascii="Arial" w:eastAsia="Arial" w:hAnsi="Arial" w:cs="Arial"/>
        <w:color w:val="666666"/>
        <w:sz w:val="18"/>
        <w:szCs w:val="18"/>
      </w:rPr>
      <w:fldChar w:fldCharType="separate"/>
    </w:r>
    <w:r>
      <w:rPr>
        <w:rFonts w:ascii="Arial" w:eastAsia="Arial" w:hAnsi="Arial" w:cs="Arial"/>
        <w:color w:val="666666"/>
        <w:sz w:val="18"/>
        <w:szCs w:val="18"/>
      </w:rPr>
      <w:t>1</w:t>
    </w:r>
    <w:r>
      <w:rPr>
        <w:rFonts w:ascii="Arial" w:eastAsia="Arial" w:hAnsi="Arial" w:cs="Arial"/>
        <w:color w:val="666666"/>
        <w:sz w:val="18"/>
        <w:szCs w:val="18"/>
      </w:rPr>
      <w:fldChar w:fldCharType="end"/>
    </w:r>
    <w:r>
      <w:rPr>
        <w:rFonts w:ascii="Arial" w:eastAsia="Arial" w:hAnsi="Arial" w:cs="Arial"/>
        <w:color w:val="666666"/>
        <w:sz w:val="18"/>
        <w:szCs w:val="18"/>
      </w:rPr>
      <w:t xml:space="preserve"> 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B38A" w14:textId="77777777" w:rsidR="005D2335" w:rsidRDefault="005D2335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32660" w14:textId="77777777" w:rsidR="000941A9" w:rsidRDefault="000941A9">
      <w:pPr>
        <w:rPr>
          <w:rFonts w:hint="eastAsia"/>
        </w:rPr>
      </w:pPr>
      <w:r>
        <w:separator/>
      </w:r>
    </w:p>
  </w:footnote>
  <w:footnote w:type="continuationSeparator" w:id="0">
    <w:p w14:paraId="0A5E0DBC" w14:textId="77777777" w:rsidR="000941A9" w:rsidRDefault="000941A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420FE" w14:textId="77777777" w:rsidR="005D2335" w:rsidRDefault="005D2335">
    <w:pPr>
      <w:pStyle w:val="a8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D5D10" w14:textId="2AB91E3F" w:rsidR="005D2335" w:rsidRDefault="00000000">
    <w:pPr>
      <w:pBdr>
        <w:bottom w:val="single" w:sz="4" w:space="0" w:color="1F4E79"/>
      </w:pBdr>
      <w:jc w:val="center"/>
      <w:rPr>
        <w:rFonts w:hint="eastAsia"/>
      </w:rPr>
    </w:pPr>
    <w:r>
      <w:rPr>
        <w:rFonts w:ascii="Arial" w:eastAsia="Arial" w:hAnsi="Arial" w:cs="Arial"/>
        <w:b/>
        <w:bCs/>
        <w:color w:val="666666"/>
        <w:sz w:val="18"/>
        <w:szCs w:val="18"/>
      </w:rPr>
      <w:t>INRIO STATUTE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黑体" w:eastAsia="黑体" w:hAnsi="黑体" w:cs="黑体"/>
        <w:b/>
        <w:bCs/>
        <w:color w:val="1F4E79"/>
        <w:sz w:val="18"/>
        <w:szCs w:val="18"/>
      </w:rPr>
      <w:t>国际</w:t>
    </w:r>
    <w:r>
      <w:rPr>
        <w:rFonts w:ascii="黑体" w:eastAsia="黑体" w:hAnsi="黑体" w:cs="黑体" w:hint="eastAsia"/>
        <w:b/>
        <w:bCs/>
        <w:color w:val="1F4E79"/>
        <w:sz w:val="18"/>
        <w:szCs w:val="18"/>
      </w:rPr>
      <w:t>核科研基础</w:t>
    </w:r>
    <w:r>
      <w:rPr>
        <w:rFonts w:ascii="黑体" w:eastAsia="黑体" w:hAnsi="黑体" w:cs="黑体"/>
        <w:b/>
        <w:bCs/>
        <w:color w:val="1F4E79"/>
        <w:sz w:val="18"/>
        <w:szCs w:val="18"/>
      </w:rPr>
      <w:t>设施组织章程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40FD" w14:textId="77777777" w:rsidR="005D2335" w:rsidRDefault="005D2335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E493A"/>
    <w:multiLevelType w:val="singleLevel"/>
    <w:tmpl w:val="540E493A"/>
    <w:lvl w:ilvl="0">
      <w:start w:val="6"/>
      <w:numFmt w:val="chineseCounting"/>
      <w:suff w:val="space"/>
      <w:lvlText w:val="（%1）"/>
      <w:lvlJc w:val="left"/>
      <w:rPr>
        <w:rFonts w:hint="eastAsia"/>
      </w:rPr>
    </w:lvl>
  </w:abstractNum>
  <w:abstractNum w:abstractNumId="1" w15:restartNumberingAfterBreak="0">
    <w:nsid w:val="55689CD4"/>
    <w:multiLevelType w:val="singleLevel"/>
    <w:tmpl w:val="55689CD4"/>
    <w:lvl w:ilvl="0">
      <w:start w:val="8"/>
      <w:numFmt w:val="chineseCounting"/>
      <w:suff w:val="space"/>
      <w:lvlText w:val="（%1）"/>
      <w:lvlJc w:val="left"/>
      <w:rPr>
        <w:rFonts w:hint="eastAsia"/>
      </w:rPr>
    </w:lvl>
  </w:abstractNum>
  <w:num w:numId="1" w16cid:durableId="2034762042">
    <w:abstractNumId w:val="0"/>
  </w:num>
  <w:num w:numId="2" w16cid:durableId="862520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isplayBackgroundShape/>
  <w:defaultTabStop w:val="420"/>
  <w:drawingGridHorizontalSpacing w:val="164"/>
  <w:drawingGridVerticalSpacing w:val="26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5F"/>
    <w:rsid w:val="000941A9"/>
    <w:rsid w:val="000E545F"/>
    <w:rsid w:val="00195183"/>
    <w:rsid w:val="001E7ADB"/>
    <w:rsid w:val="003F6730"/>
    <w:rsid w:val="00424F44"/>
    <w:rsid w:val="00447417"/>
    <w:rsid w:val="00553EC7"/>
    <w:rsid w:val="005D2335"/>
    <w:rsid w:val="00807F5B"/>
    <w:rsid w:val="00833732"/>
    <w:rsid w:val="008472C4"/>
    <w:rsid w:val="00AD34C5"/>
    <w:rsid w:val="00CA347D"/>
    <w:rsid w:val="0414681C"/>
    <w:rsid w:val="15AC69ED"/>
    <w:rsid w:val="1D353A79"/>
    <w:rsid w:val="1E495B3F"/>
    <w:rsid w:val="2DEFD06F"/>
    <w:rsid w:val="322040CC"/>
    <w:rsid w:val="397D4DF2"/>
    <w:rsid w:val="3DB25CF7"/>
    <w:rsid w:val="3DFF69A2"/>
    <w:rsid w:val="3E68075C"/>
    <w:rsid w:val="41496AB7"/>
    <w:rsid w:val="423928B2"/>
    <w:rsid w:val="46185669"/>
    <w:rsid w:val="4E6A1CEF"/>
    <w:rsid w:val="52420DA2"/>
    <w:rsid w:val="5C1178D6"/>
    <w:rsid w:val="5F5F345B"/>
    <w:rsid w:val="61DB5099"/>
    <w:rsid w:val="638A7B5D"/>
    <w:rsid w:val="650A2C7C"/>
    <w:rsid w:val="671550CA"/>
    <w:rsid w:val="6E2476C2"/>
    <w:rsid w:val="6FEF121F"/>
    <w:rsid w:val="70D41951"/>
    <w:rsid w:val="77A47300"/>
    <w:rsid w:val="7A9529A0"/>
    <w:rsid w:val="7DB3D97F"/>
    <w:rsid w:val="7FCD17E7"/>
    <w:rsid w:val="C8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D12E60"/>
  <w15:docId w15:val="{F78D8FFE-B3E4-4C9B-BE43-CB66AB0C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hAnsi="宋体" w:cs="宋体"/>
      <w:sz w:val="24"/>
      <w:szCs w:val="24"/>
    </w:rPr>
  </w:style>
  <w:style w:type="paragraph" w:styleId="1">
    <w:name w:val="heading 1"/>
    <w:next w:val="a"/>
    <w:qFormat/>
    <w:pPr>
      <w:outlineLvl w:val="0"/>
    </w:pPr>
    <w:rPr>
      <w:rFonts w:ascii="宋体" w:hAnsi="宋体" w:cs="宋体"/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rFonts w:ascii="宋体" w:hAnsi="宋体" w:cs="宋体"/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rFonts w:ascii="宋体" w:hAnsi="宋体" w:cs="宋体"/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rFonts w:ascii="宋体" w:hAnsi="宋体" w:cs="宋体"/>
      <w:i/>
      <w:iCs/>
      <w:color w:val="2E74B5"/>
      <w:sz w:val="24"/>
      <w:szCs w:val="24"/>
    </w:rPr>
  </w:style>
  <w:style w:type="paragraph" w:styleId="5">
    <w:name w:val="heading 5"/>
    <w:next w:val="a"/>
    <w:qFormat/>
    <w:pPr>
      <w:outlineLvl w:val="4"/>
    </w:pPr>
    <w:rPr>
      <w:rFonts w:ascii="宋体" w:hAnsi="宋体" w:cs="宋体"/>
      <w:color w:val="2E74B5"/>
      <w:sz w:val="24"/>
      <w:szCs w:val="24"/>
    </w:rPr>
  </w:style>
  <w:style w:type="paragraph" w:styleId="6">
    <w:name w:val="heading 6"/>
    <w:next w:val="a"/>
    <w:qFormat/>
    <w:pPr>
      <w:outlineLvl w:val="5"/>
    </w:pPr>
    <w:rPr>
      <w:rFonts w:ascii="宋体" w:hAnsi="宋体" w:cs="宋体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endnote text"/>
    <w:link w:val="a5"/>
    <w:uiPriority w:val="99"/>
    <w:semiHidden/>
    <w:unhideWhenUsed/>
    <w:qFormat/>
    <w:rPr>
      <w:rFonts w:ascii="宋体" w:hAnsi="宋体" w:cs="宋体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note text"/>
    <w:link w:val="ab"/>
    <w:uiPriority w:val="99"/>
    <w:semiHidden/>
    <w:unhideWhenUsed/>
    <w:qFormat/>
    <w:rPr>
      <w:rFonts w:ascii="宋体" w:hAnsi="宋体" w:cs="宋体"/>
    </w:rPr>
  </w:style>
  <w:style w:type="paragraph" w:styleId="ac">
    <w:name w:val="Normal (Web)"/>
    <w:basedOn w:val="a"/>
    <w:qFormat/>
    <w:pPr>
      <w:spacing w:beforeAutospacing="1" w:afterAutospacing="1"/>
      <w:jc w:val="left"/>
    </w:pPr>
    <w:rPr>
      <w:rFonts w:cs="Times New Roman"/>
    </w:rPr>
  </w:style>
  <w:style w:type="paragraph" w:styleId="ad">
    <w:name w:val="Title"/>
    <w:qFormat/>
    <w:rPr>
      <w:rFonts w:ascii="宋体" w:hAnsi="宋体" w:cs="宋体"/>
      <w:sz w:val="56"/>
      <w:szCs w:val="56"/>
    </w:rPr>
  </w:style>
  <w:style w:type="character" w:styleId="ae">
    <w:name w:val="endnote reference"/>
    <w:uiPriority w:val="99"/>
    <w:semiHidden/>
    <w:unhideWhenUsed/>
    <w:qFormat/>
    <w:rPr>
      <w:vertAlign w:val="superscript"/>
    </w:rPr>
  </w:style>
  <w:style w:type="character" w:styleId="af">
    <w:name w:val="Hyperlink"/>
    <w:uiPriority w:val="99"/>
    <w:unhideWhenUsed/>
    <w:qFormat/>
    <w:rPr>
      <w:color w:val="0563C1"/>
      <w:u w:val="single"/>
    </w:rPr>
  </w:style>
  <w:style w:type="character" w:styleId="af0">
    <w:name w:val="footnote reference"/>
    <w:uiPriority w:val="99"/>
    <w:semiHidden/>
    <w:unhideWhenUsed/>
    <w:qFormat/>
    <w:rPr>
      <w:vertAlign w:val="superscript"/>
    </w:rPr>
  </w:style>
  <w:style w:type="paragraph" w:styleId="af1">
    <w:name w:val="List Paragraph"/>
    <w:qFormat/>
    <w:rPr>
      <w:rFonts w:ascii="宋体" w:hAnsi="宋体" w:cs="宋体"/>
      <w:sz w:val="24"/>
      <w:szCs w:val="24"/>
    </w:rPr>
  </w:style>
  <w:style w:type="character" w:customStyle="1" w:styleId="ab">
    <w:name w:val="脚注文本 字符"/>
    <w:link w:val="aa"/>
    <w:uiPriority w:val="99"/>
    <w:semiHidden/>
    <w:unhideWhenUsed/>
    <w:qFormat/>
    <w:rPr>
      <w:sz w:val="20"/>
      <w:szCs w:val="20"/>
    </w:rPr>
  </w:style>
  <w:style w:type="character" w:customStyle="1" w:styleId="a5">
    <w:name w:val="尾注文本 字符"/>
    <w:link w:val="a4"/>
    <w:uiPriority w:val="99"/>
    <w:semiHidden/>
    <w:unhideWhenUsed/>
    <w:qFormat/>
    <w:rPr>
      <w:sz w:val="20"/>
      <w:szCs w:val="20"/>
    </w:rPr>
  </w:style>
  <w:style w:type="paragraph" w:customStyle="1" w:styleId="af2">
    <w:name w:val="章标题"/>
    <w:next w:val="a"/>
    <w:qFormat/>
    <w:pPr>
      <w:widowControl w:val="0"/>
      <w:spacing w:line="560" w:lineRule="exact"/>
      <w:jc w:val="center"/>
      <w:outlineLvl w:val="0"/>
    </w:pPr>
    <w:rPr>
      <w:rFonts w:ascii="黑体" w:eastAsia="黑体" w:hAnsi="黑体" w:cs="黑体"/>
      <w:bCs/>
      <w:spacing w:val="-6"/>
      <w:kern w:val="44"/>
      <w:sz w:val="32"/>
      <w:szCs w:val="32"/>
    </w:rPr>
  </w:style>
  <w:style w:type="paragraph" w:customStyle="1" w:styleId="10">
    <w:name w:val="修订1"/>
    <w:hidden/>
    <w:uiPriority w:val="99"/>
    <w:unhideWhenUsed/>
    <w:qFormat/>
    <w:rPr>
      <w:rFonts w:ascii="宋体" w:hAnsi="宋体" w:cs="宋体"/>
      <w:sz w:val="24"/>
      <w:szCs w:val="24"/>
    </w:rPr>
  </w:style>
  <w:style w:type="character" w:customStyle="1" w:styleId="a9">
    <w:name w:val="页眉 字符"/>
    <w:basedOn w:val="a0"/>
    <w:link w:val="a8"/>
    <w:qFormat/>
    <w:rPr>
      <w:rFonts w:ascii="宋体" w:hAnsi="宋体" w:cs="宋体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5490</Words>
  <Characters>5600</Characters>
  <Application>Microsoft Office Word</Application>
  <DocSecurity>0</DocSecurity>
  <Lines>329</Lines>
  <Paragraphs>357</Paragraphs>
  <ScaleCrop>false</ScaleCrop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李金凤</cp:lastModifiedBy>
  <cp:revision>8</cp:revision>
  <dcterms:created xsi:type="dcterms:W3CDTF">2026-03-17T07:12:00Z</dcterms:created>
  <dcterms:modified xsi:type="dcterms:W3CDTF">2026-08-20T22:34:00Z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eyJoZGlkIjoiNjc3NDg3ZGE5MjAwZDgwYzlkYmRlZDlhOWEwOTc3OGUiLCJ1c2VySWQiOiIxNzU2Mjg1NDg3In0=</vt:lpwstr>
  </property>
  <property fmtid="{D5CDD505-2E9C-101B-9397-08002B2CF9AE}" pid="3" name="KSOProductBuildVer">
    <vt:lpwstr>2052-12.1.26016.26016</vt:lpwstr>
  </property>
  <property fmtid="{D5CDD505-2E9C-101B-9397-08002B2CF9AE}" pid="4" name="ICV">
    <vt:lpwstr>0E46353BA1612CA5BD4A636A031F896B_43</vt:lpwstr>
  </property>
</Properties>
</file>